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46D" w:rsidRDefault="009F2880" w:rsidP="006C546D">
      <w:pPr>
        <w:pStyle w:val="HeadA"/>
      </w:pPr>
      <w:r>
        <w:rPr>
          <w:noProof/>
        </w:rPr>
        <mc:AlternateContent>
          <mc:Choice Requires="wps">
            <w:drawing>
              <wp:anchor distT="0" distB="0" distL="114300" distR="114300" simplePos="0" relativeHeight="251657216" behindDoc="0" locked="0" layoutInCell="1" allowOverlap="1">
                <wp:simplePos x="0" y="0"/>
                <wp:positionH relativeFrom="column">
                  <wp:posOffset>-101600</wp:posOffset>
                </wp:positionH>
                <wp:positionV relativeFrom="paragraph">
                  <wp:posOffset>128905</wp:posOffset>
                </wp:positionV>
                <wp:extent cx="725170" cy="274320"/>
                <wp:effectExtent l="0" t="0" r="0" b="0"/>
                <wp:wrapNone/>
                <wp:docPr id="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1C67" w:rsidRPr="0078181E" w:rsidRDefault="005D1C67" w:rsidP="006C546D">
                            <w:pPr>
                              <w:pStyle w:val="BodyText1"/>
                            </w:pPr>
                            <w:r>
                              <w:t>--/--/20--</w:t>
                            </w:r>
                          </w:p>
                          <w:p w:rsidR="005D1C67" w:rsidRPr="0078181E" w:rsidRDefault="005D1C67" w:rsidP="006C546D">
                            <w:pPr>
                              <w:pStyle w:val="BodyText1"/>
                            </w:pPr>
                            <w:r>
                              <w:t>Proposed C90</w:t>
                            </w:r>
                          </w:p>
                          <w:p w:rsidR="005D1C67" w:rsidRPr="00F733A1" w:rsidRDefault="005D1C67" w:rsidP="006C54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26" type="#_x0000_t202" style="position:absolute;left:0;text-align:left;margin-left:-8pt;margin-top:10.15pt;width:57.1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zChQIAABAFAAAOAAAAZHJzL2Uyb0RvYy54bWysVNuO2yAQfa/Uf0C8Z32ps4mtOKu9NFWl&#10;7UXa7QcQwDEqBgok9rbqv3fASda9PFRV8+CAZzicmXPGq6uhk+jArRNa1Ti7SDHiimom1K7Gnx43&#10;syVGzhPFiNSK1/iJO3y1fvli1ZuK57rVknGLAES5qjc1br03VZI42vKOuAttuIJgo21HPGztLmGW&#10;9IDeySRP08uk15YZqyl3Dt7ejUG8jvhNw6n/0DSOeyRrDNx8fNr43IZnsl6RameJaQU90iD/wKIj&#10;QsGlZ6g74gnaW/EbVCeo1U43/oLqLtFNIyiPNUA1WfpLNQ8tMTzWAs1x5twm9/9g6fvDR4sEA+0w&#10;UqQDiR754NGNHlCWz0N/euMqSHswkOgHCITcUKsz95p+dkjp25aoHb+2VvctJwz4ZeFkMjk64rgA&#10;su3faQYXkb3XEWhobBcAoR0I0EGnp7M2gQyFl4t8ni0gQiGUL4pXedQuIdXpsLHOv+G6Q2FRYwvS&#10;R3ByuHc+kCHVKSWS11KwjZAybuxueystOhCwySb+In+ocZomVUhWOhwbEcc3wBHuCLHANsr+rczy&#10;Ir3Jy9nmcrmYFZtiPisX6XKWZuVNeZkWZXG3+R4IZkXVCsa4uheKnyyYFX8n8XEYRvNEE6K+xuUc&#10;lIt1Tdm7aZFp/P2pyE54mEgpuhovz0mkCrq+VgzKJpUnQo7r5Gf6scvQg9N/7Ep0QRB+tIAftgOg&#10;BGtsNXsCP1gNeoG08BmBRavtV4x6GMkauy97YjlG8q0CT5VZUYQZjptivgALIDuNbKcRoihA1dhj&#10;NC5v/Tj3e2PFroWbRhcrfQ0+bET0yDOro3th7GIxx09EmOvpPmY9f8jWPwAAAP//AwBQSwMEFAAG&#10;AAgAAAAhACZVhKDeAAAACAEAAA8AAABkcnMvZG93bnJldi54bWxMj0FPg0AUhO8m/ofNM/Fi2qXU&#10;0hZ5NGqi8draH/CAVyCybwm7LfTfu57scTKTmW+y3WQ6deHBtVYQFvMIFEtpq1ZqhOP3x2wDynmS&#10;ijorjHBlB7v8/i6jtLKj7Ply8LUKJeJSQmi871OtXdmwITe3PUvwTnYw5IMcal0NNIZy0+k4ihJt&#10;qJWw0FDP7w2XP4ezQTh9jU+r7Vh8+uN6/5y8Ubsu7BXx8WF6fQHlefL/YfjDD+iQB6bCnqVyqkOY&#10;LZLwxSPE0RJUCGw3MagCIVmuQOeZvj2Q/wIAAP//AwBQSwECLQAUAAYACAAAACEAtoM4kv4AAADh&#10;AQAAEwAAAAAAAAAAAAAAAAAAAAAAW0NvbnRlbnRfVHlwZXNdLnhtbFBLAQItABQABgAIAAAAIQA4&#10;/SH/1gAAAJQBAAALAAAAAAAAAAAAAAAAAC8BAABfcmVscy8ucmVsc1BLAQItABQABgAIAAAAIQAn&#10;cZzChQIAABAFAAAOAAAAAAAAAAAAAAAAAC4CAABkcnMvZTJvRG9jLnhtbFBLAQItABQABgAIAAAA&#10;IQAmVYSg3gAAAAgBAAAPAAAAAAAAAAAAAAAAAN8EAABkcnMvZG93bnJldi54bWxQSwUGAAAAAAQA&#10;BADzAAAA6gUAAAAA&#10;" stroked="f">
                <v:textbox>
                  <w:txbxContent>
                    <w:p w:rsidR="005D1C67" w:rsidRPr="0078181E" w:rsidRDefault="005D1C67" w:rsidP="006C546D">
                      <w:pPr>
                        <w:pStyle w:val="BodyText1"/>
                      </w:pPr>
                      <w:r>
                        <w:t>--/--/20--</w:t>
                      </w:r>
                    </w:p>
                    <w:p w:rsidR="005D1C67" w:rsidRPr="0078181E" w:rsidRDefault="005D1C67" w:rsidP="006C546D">
                      <w:pPr>
                        <w:pStyle w:val="BodyText1"/>
                      </w:pPr>
                      <w:r>
                        <w:t>Proposed C90</w:t>
                      </w:r>
                    </w:p>
                    <w:p w:rsidR="005D1C67" w:rsidRPr="00F733A1" w:rsidRDefault="005D1C67" w:rsidP="006C546D"/>
                  </w:txbxContent>
                </v:textbox>
              </v:shape>
            </w:pict>
          </mc:Fallback>
        </mc:AlternateContent>
      </w:r>
      <w:r w:rsidR="006C546D">
        <w:tab/>
        <w:t>SCHEDULE TO CLAUSE 44.03 FLOODWAY OVERLAY</w:t>
      </w:r>
    </w:p>
    <w:p w:rsidR="006C546D" w:rsidRPr="009F2880" w:rsidRDefault="006C546D" w:rsidP="006C546D">
      <w:pPr>
        <w:pStyle w:val="BodyText2"/>
        <w:rPr>
          <w:b/>
        </w:rPr>
      </w:pPr>
      <w:proofErr w:type="gramStart"/>
      <w:r>
        <w:t xml:space="preserve">Shown on the planning scheme map as </w:t>
      </w:r>
      <w:r w:rsidRPr="007F0591">
        <w:rPr>
          <w:rStyle w:val="Mapcode"/>
        </w:rPr>
        <w:t>FO</w:t>
      </w:r>
      <w:r w:rsidRPr="009F2880">
        <w:rPr>
          <w:rStyle w:val="Mapcode"/>
          <w:b w:val="0"/>
        </w:rPr>
        <w:t>.</w:t>
      </w:r>
      <w:proofErr w:type="gramEnd"/>
    </w:p>
    <w:p w:rsidR="00B50F0E" w:rsidRPr="00B50F0E" w:rsidRDefault="009F2880" w:rsidP="00B50F0E">
      <w:pPr>
        <w:pStyle w:val="HeadC"/>
      </w:pPr>
      <w:r>
        <w:rPr>
          <w:rFonts w:ascii="Times New Roman" w:hAnsi="Times New Roman"/>
        </w:rPr>
        <mc:AlternateContent>
          <mc:Choice Requires="wps">
            <w:drawing>
              <wp:anchor distT="0" distB="0" distL="114300" distR="114300" simplePos="0" relativeHeight="251658240" behindDoc="0" locked="0" layoutInCell="1" allowOverlap="1">
                <wp:simplePos x="0" y="0"/>
                <wp:positionH relativeFrom="column">
                  <wp:posOffset>-101600</wp:posOffset>
                </wp:positionH>
                <wp:positionV relativeFrom="paragraph">
                  <wp:posOffset>314960</wp:posOffset>
                </wp:positionV>
                <wp:extent cx="725170" cy="318135"/>
                <wp:effectExtent l="0" t="0" r="0" b="5715"/>
                <wp:wrapNone/>
                <wp:docPr id="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990" w:rsidRPr="0078181E" w:rsidRDefault="006E5990" w:rsidP="006E5990">
                            <w:pPr>
                              <w:pStyle w:val="BodyText1"/>
                            </w:pPr>
                            <w:r>
                              <w:t>--/--/20--</w:t>
                            </w:r>
                          </w:p>
                          <w:p w:rsidR="006E5990" w:rsidRPr="0078181E" w:rsidRDefault="006E5990" w:rsidP="006E5990">
                            <w:pPr>
                              <w:pStyle w:val="BodyText1"/>
                            </w:pPr>
                            <w:r>
                              <w:t>Proposed C90</w:t>
                            </w:r>
                          </w:p>
                          <w:p w:rsidR="006E5990" w:rsidRPr="00F733A1" w:rsidRDefault="006E5990" w:rsidP="006E59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8pt;margin-top:24.8pt;width:57.1pt;height:2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7sdhgIAABcFAAAOAAAAZHJzL2Uyb0RvYy54bWysVNuO2yAQfa/Uf0C8Z31ZZxNbcVZ7aapK&#10;24u02w8ggGNUDBRI7O2q/94BJ9l020pVVT9gYIbDmZkzLC6HTqIdt05oVePsLMWIK6qZUJsaf35Y&#10;TeYYOU8UI1IrXuNH7vDl8vWrRW8qnutWS8YtAhDlqt7UuPXeVEniaMs74s604QqMjbYd8bC0m4RZ&#10;0gN6J5M8TS+SXltmrKbcOdi9HY14GfGbhlP/sWkc90jWGLj5ONo4rsOYLBek2lhiWkH3NMg/sOiI&#10;UHDpEeqWeIK2VvwC1QlqtdONP6O6S3TTCMpjDBBNlr6I5r4lhsdYIDnOHNPk/h8s/bD7ZJFgNc4x&#10;UqSDEj3wwaNrPaAsn4b89MZV4HZvwNEPYIA6x1idudP0i0NK37REbfiVtbpvOWHALwsnk5OjI44L&#10;IOv+vWZwEdl6HYGGxnYheZAOBOhQp8djbQIZCpuzfJrNwELBdJ7Ns/PILSHV4bCxzr/lukNhUmML&#10;pY/gZHfnfCBDqoNLuMtpKdhKSBkXdrO+kRbtCMhkFb/I/4WbVMFZ6XBsRBx3gCPcEWyBbSz7U5nl&#10;RXqdl5PVxXw2KVbFdFLO0vkkzcrr8iItyuJ29T0QzIqqFYxxdScUP0gwK/6uxPtmGMUTRYj6GpdT&#10;qFyM649BpvH7XZCd8NCRUnQ1nh+dSBXq+kYxCJtUngg5zpOf6ccsQw4O/5iVqIJQ+FECflgPUXBR&#10;IkEha80eQRZWQ9mgwvCawKTV9htGPXRmjd3XLbEcI/lOgbTKrChCK8dFMZ3lsLCnlvWphSgKUDX2&#10;GI3TGz+2/9ZYsWnhplHMSl+BHBsRpfLMai9i6L4Y0/6lCO19uo5ez+/Z8gcAAAD//wMAUEsDBBQA&#10;BgAIAAAAIQDWIybZ3gAAAAgBAAAPAAAAZHJzL2Rvd25yZXYueG1sTI/dToNAEIXvTXyHzZh4Y9ql&#10;TYWCLI2aaLztzwMMMAUiO0vYbaFv73ilVyeTc3LmO/lutr260ug7xwZWywgUceXqjhsDp+PHYgvK&#10;B+Qae8dk4EYedsX9XY5Z7Sbe0/UQGiUl7DM00IYwZFr7qiWLfukGYvHObrQY5BwbXY84Sbnt9TqK&#10;Ym2xY/nQ4kDvLVXfh4s1cP6anp7TqfwMp2S/id+wS0p3M+bxYX59ARVoDn9h+MUXdCiEqXQXrr3q&#10;DSxWsWwJBjZpDEoC6XYNqhRNE9BFrv8PKH4AAAD//wMAUEsBAi0AFAAGAAgAAAAhALaDOJL+AAAA&#10;4QEAABMAAAAAAAAAAAAAAAAAAAAAAFtDb250ZW50X1R5cGVzXS54bWxQSwECLQAUAAYACAAAACEA&#10;OP0h/9YAAACUAQAACwAAAAAAAAAAAAAAAAAvAQAAX3JlbHMvLnJlbHNQSwECLQAUAAYACAAAACEA&#10;uS+7HYYCAAAXBQAADgAAAAAAAAAAAAAAAAAuAgAAZHJzL2Uyb0RvYy54bWxQSwECLQAUAAYACAAA&#10;ACEA1iMm2d4AAAAIAQAADwAAAAAAAAAAAAAAAADgBAAAZHJzL2Rvd25yZXYueG1sUEsFBgAAAAAE&#10;AAQA8wAAAOsFAAAAAA==&#10;" stroked="f">
                <v:textbox>
                  <w:txbxContent>
                    <w:p w:rsidR="006E5990" w:rsidRPr="0078181E" w:rsidRDefault="006E5990" w:rsidP="006E5990">
                      <w:pPr>
                        <w:pStyle w:val="BodyText1"/>
                      </w:pPr>
                      <w:r>
                        <w:t>--/--/20--</w:t>
                      </w:r>
                    </w:p>
                    <w:p w:rsidR="006E5990" w:rsidRPr="0078181E" w:rsidRDefault="006E5990" w:rsidP="006E5990">
                      <w:pPr>
                        <w:pStyle w:val="BodyText1"/>
                      </w:pPr>
                      <w:r>
                        <w:t>Proposed C90</w:t>
                      </w:r>
                    </w:p>
                    <w:p w:rsidR="006E5990" w:rsidRPr="00F733A1" w:rsidRDefault="006E5990" w:rsidP="006E5990"/>
                  </w:txbxContent>
                </v:textbox>
              </v:shape>
            </w:pict>
          </mc:Fallback>
        </mc:AlternateContent>
      </w:r>
      <w:r w:rsidR="006C546D" w:rsidRPr="007667C0">
        <w:t>1.0</w:t>
      </w:r>
      <w:r w:rsidR="006C546D" w:rsidRPr="007667C0">
        <w:tab/>
        <w:t xml:space="preserve">Permit requirement </w:t>
      </w:r>
    </w:p>
    <w:p w:rsidR="00B50F0E" w:rsidRPr="00B50F0E" w:rsidRDefault="00B50F0E" w:rsidP="000E4C37">
      <w:pPr>
        <w:tabs>
          <w:tab w:val="left" w:pos="0"/>
        </w:tabs>
        <w:spacing w:after="119"/>
        <w:ind w:left="1134"/>
        <w:rPr>
          <w:rFonts w:ascii="Times New Roman" w:hAnsi="Times New Roman"/>
          <w:sz w:val="20"/>
        </w:rPr>
      </w:pPr>
      <w:r w:rsidRPr="00B50F0E">
        <w:rPr>
          <w:rFonts w:ascii="Times New Roman" w:hAnsi="Times New Roman"/>
          <w:sz w:val="20"/>
        </w:rPr>
        <w:t>A permit is not required for the following:</w:t>
      </w:r>
    </w:p>
    <w:p w:rsidR="00B50F0E" w:rsidRPr="00B50F0E" w:rsidRDefault="00B50F0E" w:rsidP="000E4C37">
      <w:pPr>
        <w:spacing w:after="120"/>
        <w:ind w:left="1134"/>
        <w:rPr>
          <w:rFonts w:ascii="Times New Roman" w:hAnsi="Times New Roman"/>
          <w:b/>
          <w:bCs/>
          <w:sz w:val="20"/>
        </w:rPr>
      </w:pPr>
      <w:r w:rsidRPr="00B50F0E">
        <w:rPr>
          <w:rFonts w:ascii="Times New Roman" w:hAnsi="Times New Roman"/>
          <w:b/>
          <w:bCs/>
          <w:sz w:val="20"/>
        </w:rPr>
        <w:t>Replacement buildings</w:t>
      </w:r>
    </w:p>
    <w:p w:rsidR="00B50F0E" w:rsidRPr="00B50F0E" w:rsidRDefault="00B50F0E" w:rsidP="00D02107">
      <w:pPr>
        <w:numPr>
          <w:ilvl w:val="0"/>
          <w:numId w:val="19"/>
        </w:numPr>
        <w:spacing w:after="120"/>
        <w:ind w:left="1560" w:hanging="426"/>
        <w:rPr>
          <w:rFonts w:ascii="Times New Roman" w:hAnsi="Times New Roman"/>
          <w:sz w:val="20"/>
        </w:rPr>
      </w:pPr>
      <w:r w:rsidRPr="00B50F0E">
        <w:rPr>
          <w:rFonts w:ascii="Times New Roman" w:hAnsi="Times New Roman"/>
          <w:sz w:val="20"/>
        </w:rPr>
        <w:t>If the footprint of the replacement building(s) is the same or less than the original building(s), and</w:t>
      </w:r>
    </w:p>
    <w:p w:rsidR="00B50F0E" w:rsidRPr="00B50F0E" w:rsidRDefault="00B50F0E" w:rsidP="00D02107">
      <w:pPr>
        <w:numPr>
          <w:ilvl w:val="0"/>
          <w:numId w:val="19"/>
        </w:numPr>
        <w:spacing w:after="120"/>
        <w:ind w:left="1560" w:hanging="426"/>
        <w:rPr>
          <w:rFonts w:ascii="Times New Roman" w:hAnsi="Times New Roman"/>
          <w:sz w:val="20"/>
        </w:rPr>
      </w:pPr>
      <w:r w:rsidRPr="00B50F0E">
        <w:rPr>
          <w:rFonts w:ascii="Times New Roman" w:hAnsi="Times New Roman"/>
          <w:sz w:val="20"/>
        </w:rPr>
        <w:t xml:space="preserve">If the floor level of the building is finished at least 300 mm above the 100 year ARI flood level, and </w:t>
      </w:r>
    </w:p>
    <w:p w:rsidR="00B50F0E" w:rsidRPr="00B50F0E" w:rsidRDefault="00B50F0E" w:rsidP="00D02107">
      <w:pPr>
        <w:numPr>
          <w:ilvl w:val="0"/>
          <w:numId w:val="19"/>
        </w:numPr>
        <w:spacing w:after="120"/>
        <w:ind w:left="1560" w:hanging="426"/>
        <w:rPr>
          <w:rFonts w:ascii="Times New Roman" w:hAnsi="Times New Roman"/>
          <w:sz w:val="20"/>
        </w:rPr>
      </w:pPr>
      <w:r w:rsidRPr="00B50F0E">
        <w:rPr>
          <w:rFonts w:ascii="Times New Roman" w:hAnsi="Times New Roman"/>
          <w:sz w:val="20"/>
        </w:rPr>
        <w:t>If the replacement building is constructed on stumps (or piers) and bearers, and</w:t>
      </w:r>
    </w:p>
    <w:p w:rsidR="00B50F0E" w:rsidRPr="00B50F0E" w:rsidRDefault="00B50F0E" w:rsidP="00D02107">
      <w:pPr>
        <w:numPr>
          <w:ilvl w:val="0"/>
          <w:numId w:val="19"/>
        </w:numPr>
        <w:spacing w:after="120"/>
        <w:ind w:left="1560" w:hanging="426"/>
        <w:rPr>
          <w:rFonts w:ascii="Times New Roman" w:hAnsi="Times New Roman"/>
          <w:sz w:val="20"/>
        </w:rPr>
      </w:pPr>
      <w:r w:rsidRPr="00B50F0E">
        <w:rPr>
          <w:rFonts w:ascii="Times New Roman" w:hAnsi="Times New Roman"/>
          <w:sz w:val="20"/>
        </w:rPr>
        <w:t>Cladding to the subfloor structure of the extension has openings or is of an open style (such as spaced timber boards) to allow automatic entry and exit of flood water for all floods up to the 1 per cent AEP event.</w:t>
      </w:r>
    </w:p>
    <w:p w:rsidR="00B50F0E" w:rsidRPr="00B50F0E" w:rsidRDefault="00B50F0E" w:rsidP="000E4C37">
      <w:pPr>
        <w:spacing w:after="120"/>
        <w:ind w:left="1134"/>
        <w:rPr>
          <w:rFonts w:ascii="Times New Roman" w:hAnsi="Times New Roman"/>
          <w:b/>
          <w:bCs/>
          <w:sz w:val="20"/>
        </w:rPr>
      </w:pPr>
      <w:r w:rsidRPr="00B50F0E">
        <w:rPr>
          <w:rFonts w:ascii="Times New Roman" w:hAnsi="Times New Roman"/>
          <w:b/>
          <w:bCs/>
          <w:sz w:val="20"/>
        </w:rPr>
        <w:t>External alterations to existing buildings</w:t>
      </w:r>
    </w:p>
    <w:p w:rsidR="00B50F0E" w:rsidRPr="00B50F0E" w:rsidRDefault="00B50F0E" w:rsidP="00D02107">
      <w:pPr>
        <w:numPr>
          <w:ilvl w:val="1"/>
          <w:numId w:val="19"/>
        </w:numPr>
        <w:spacing w:after="120"/>
        <w:ind w:left="1560" w:hanging="426"/>
        <w:rPr>
          <w:rFonts w:ascii="Times New Roman" w:hAnsi="Times New Roman"/>
          <w:sz w:val="20"/>
        </w:rPr>
      </w:pPr>
      <w:r w:rsidRPr="00B50F0E">
        <w:rPr>
          <w:rFonts w:ascii="Times New Roman" w:hAnsi="Times New Roman"/>
          <w:sz w:val="20"/>
        </w:rPr>
        <w:t>If the original building footprint rema</w:t>
      </w:r>
      <w:r w:rsidR="00187A4A">
        <w:rPr>
          <w:rFonts w:ascii="Times New Roman" w:hAnsi="Times New Roman"/>
          <w:sz w:val="20"/>
        </w:rPr>
        <w:t>ins the same</w:t>
      </w:r>
    </w:p>
    <w:p w:rsidR="00B50F0E" w:rsidRPr="00B50F0E" w:rsidRDefault="00B50F0E" w:rsidP="000E4C37">
      <w:pPr>
        <w:spacing w:after="120"/>
        <w:ind w:left="1134"/>
        <w:rPr>
          <w:rFonts w:ascii="Times New Roman" w:hAnsi="Times New Roman"/>
          <w:b/>
          <w:bCs/>
          <w:sz w:val="20"/>
        </w:rPr>
      </w:pPr>
      <w:r w:rsidRPr="00B50F0E">
        <w:rPr>
          <w:rFonts w:ascii="Times New Roman" w:hAnsi="Times New Roman"/>
          <w:b/>
          <w:bCs/>
          <w:sz w:val="20"/>
        </w:rPr>
        <w:t>Ground level extensions to existing buildings</w:t>
      </w:r>
    </w:p>
    <w:p w:rsidR="00B50F0E" w:rsidRPr="00B50F0E" w:rsidRDefault="00B50F0E" w:rsidP="00D02107">
      <w:pPr>
        <w:numPr>
          <w:ilvl w:val="0"/>
          <w:numId w:val="19"/>
        </w:numPr>
        <w:spacing w:after="120"/>
        <w:ind w:left="1560" w:hanging="426"/>
        <w:rPr>
          <w:rFonts w:ascii="Times New Roman" w:hAnsi="Times New Roman"/>
          <w:sz w:val="20"/>
        </w:rPr>
      </w:pPr>
      <w:r w:rsidRPr="00B50F0E">
        <w:rPr>
          <w:rFonts w:ascii="Times New Roman" w:hAnsi="Times New Roman"/>
          <w:sz w:val="20"/>
        </w:rPr>
        <w:t>If the floor level of the extension is at least 300mm above the applicable 100 year ARI flood level, and</w:t>
      </w:r>
    </w:p>
    <w:p w:rsidR="00B50F0E" w:rsidRPr="00B50F0E" w:rsidRDefault="009F2880" w:rsidP="00D02107">
      <w:pPr>
        <w:numPr>
          <w:ilvl w:val="0"/>
          <w:numId w:val="19"/>
        </w:numPr>
        <w:spacing w:after="120"/>
        <w:ind w:left="1560" w:hanging="426"/>
        <w:rPr>
          <w:rFonts w:ascii="Times New Roman" w:hAnsi="Times New Roman"/>
          <w:sz w:val="20"/>
        </w:rPr>
      </w:pPr>
      <w:r>
        <w:rPr>
          <w:rFonts w:ascii="Times New Roman" w:hAnsi="Times New Roman"/>
          <w:sz w:val="20"/>
        </w:rPr>
        <w:t>T</w:t>
      </w:r>
      <w:r w:rsidR="00B50F0E" w:rsidRPr="00B50F0E">
        <w:rPr>
          <w:rFonts w:ascii="Times New Roman" w:hAnsi="Times New Roman"/>
          <w:sz w:val="20"/>
        </w:rPr>
        <w:t>he  extension of the building is constructed on stumps (or piers) and bearers, and</w:t>
      </w:r>
    </w:p>
    <w:p w:rsidR="00B50F0E" w:rsidRPr="00B50F0E" w:rsidRDefault="00B50F0E" w:rsidP="00D02107">
      <w:pPr>
        <w:numPr>
          <w:ilvl w:val="0"/>
          <w:numId w:val="19"/>
        </w:numPr>
        <w:spacing w:after="120"/>
        <w:ind w:left="1560" w:hanging="426"/>
        <w:rPr>
          <w:rFonts w:ascii="Times New Roman" w:hAnsi="Times New Roman"/>
          <w:sz w:val="20"/>
        </w:rPr>
      </w:pPr>
      <w:r w:rsidRPr="00B50F0E">
        <w:rPr>
          <w:rFonts w:ascii="Times New Roman" w:hAnsi="Times New Roman"/>
          <w:sz w:val="20"/>
        </w:rPr>
        <w:t>Cladding to the subfloor structure of the extension has openings or is of an open style (such as spaced timber boards) to allow automatic entry and exit of flood water for all floods up to the 1 per cent AEP event.</w:t>
      </w:r>
    </w:p>
    <w:p w:rsidR="00B50F0E" w:rsidRPr="00B50F0E" w:rsidRDefault="00B50F0E" w:rsidP="00D02107">
      <w:pPr>
        <w:numPr>
          <w:ilvl w:val="0"/>
          <w:numId w:val="19"/>
        </w:numPr>
        <w:autoSpaceDE w:val="0"/>
        <w:autoSpaceDN w:val="0"/>
        <w:adjustRightInd w:val="0"/>
        <w:ind w:left="1560" w:hanging="426"/>
        <w:rPr>
          <w:rFonts w:ascii="Times New Roman" w:hAnsi="Times New Roman"/>
          <w:sz w:val="20"/>
        </w:rPr>
      </w:pPr>
      <w:r w:rsidRPr="00B50F0E">
        <w:rPr>
          <w:rFonts w:ascii="Times New Roman" w:hAnsi="Times New Roman"/>
          <w:sz w:val="20"/>
        </w:rPr>
        <w:t>If the floor level of the extension is not lower than the existing floor level and the combined ground floor area of extension</w:t>
      </w:r>
      <w:r w:rsidR="00187A4A">
        <w:rPr>
          <w:rFonts w:ascii="Times New Roman" w:hAnsi="Times New Roman"/>
          <w:sz w:val="20"/>
        </w:rPr>
        <w:t>s</w:t>
      </w:r>
      <w:r w:rsidRPr="00B50F0E">
        <w:rPr>
          <w:rFonts w:ascii="Times New Roman" w:hAnsi="Times New Roman"/>
          <w:sz w:val="20"/>
        </w:rPr>
        <w:t xml:space="preserve"> since 31 December 2018 is no greater than 20sqm.</w:t>
      </w:r>
    </w:p>
    <w:p w:rsidR="00B50F0E" w:rsidRPr="00B50F0E" w:rsidRDefault="00B50F0E" w:rsidP="000E4C37">
      <w:pPr>
        <w:autoSpaceDE w:val="0"/>
        <w:autoSpaceDN w:val="0"/>
        <w:adjustRightInd w:val="0"/>
        <w:ind w:left="1418"/>
        <w:rPr>
          <w:rFonts w:ascii="Times New Roman" w:hAnsi="Times New Roman"/>
          <w:sz w:val="20"/>
        </w:rPr>
      </w:pPr>
    </w:p>
    <w:p w:rsidR="00B50F0E" w:rsidRPr="00B50F0E" w:rsidRDefault="00B50F0E" w:rsidP="000E4C37">
      <w:pPr>
        <w:spacing w:after="120"/>
        <w:ind w:left="1134"/>
        <w:rPr>
          <w:rFonts w:ascii="Times New Roman" w:hAnsi="Times New Roman"/>
          <w:b/>
          <w:sz w:val="20"/>
        </w:rPr>
      </w:pPr>
      <w:r w:rsidRPr="00B50F0E">
        <w:rPr>
          <w:rFonts w:ascii="Times New Roman" w:hAnsi="Times New Roman"/>
          <w:b/>
          <w:sz w:val="20"/>
        </w:rPr>
        <w:t xml:space="preserve">Upper level extensions to existing buildings </w:t>
      </w:r>
    </w:p>
    <w:p w:rsidR="00B50F0E" w:rsidRPr="00B50F0E" w:rsidRDefault="00B50F0E" w:rsidP="00D02107">
      <w:pPr>
        <w:numPr>
          <w:ilvl w:val="0"/>
          <w:numId w:val="22"/>
        </w:numPr>
        <w:spacing w:after="120"/>
        <w:ind w:left="1560" w:hanging="426"/>
        <w:rPr>
          <w:rFonts w:ascii="Times New Roman" w:hAnsi="Times New Roman"/>
          <w:sz w:val="20"/>
        </w:rPr>
      </w:pPr>
      <w:r w:rsidRPr="00B50F0E">
        <w:rPr>
          <w:rFonts w:ascii="Times New Roman" w:hAnsi="Times New Roman"/>
          <w:sz w:val="20"/>
        </w:rPr>
        <w:t>If there is no increase in the ground floor building footprint other than the floor are</w:t>
      </w:r>
      <w:r w:rsidR="00C41EFE">
        <w:rPr>
          <w:rFonts w:ascii="Times New Roman" w:hAnsi="Times New Roman"/>
          <w:sz w:val="20"/>
        </w:rPr>
        <w:t>a</w:t>
      </w:r>
      <w:r w:rsidRPr="00B50F0E">
        <w:rPr>
          <w:rFonts w:ascii="Times New Roman" w:hAnsi="Times New Roman"/>
          <w:sz w:val="20"/>
        </w:rPr>
        <w:t xml:space="preserve"> exempted above and except for any addition</w:t>
      </w:r>
      <w:r w:rsidR="00C41EFE">
        <w:rPr>
          <w:rFonts w:ascii="Times New Roman" w:hAnsi="Times New Roman"/>
          <w:sz w:val="20"/>
        </w:rPr>
        <w:t>s</w:t>
      </w:r>
      <w:r w:rsidRPr="00B50F0E">
        <w:rPr>
          <w:rFonts w:ascii="Times New Roman" w:hAnsi="Times New Roman"/>
          <w:sz w:val="20"/>
        </w:rPr>
        <w:t xml:space="preserve"> or alterations to the footings to support the extensions to the upper level.</w:t>
      </w:r>
    </w:p>
    <w:p w:rsidR="00B50F0E" w:rsidRPr="00B50F0E" w:rsidRDefault="00B50F0E" w:rsidP="000E4C37">
      <w:pPr>
        <w:spacing w:after="120"/>
        <w:ind w:left="1134"/>
        <w:rPr>
          <w:rFonts w:ascii="Times New Roman" w:hAnsi="Times New Roman"/>
          <w:b/>
          <w:sz w:val="20"/>
        </w:rPr>
      </w:pPr>
      <w:r w:rsidRPr="00B50F0E">
        <w:rPr>
          <w:rFonts w:ascii="Times New Roman" w:hAnsi="Times New Roman"/>
          <w:b/>
          <w:sz w:val="20"/>
        </w:rPr>
        <w:t>Repairs and routine maintenance of existing fences</w:t>
      </w:r>
    </w:p>
    <w:p w:rsidR="00B50F0E" w:rsidRPr="00D02107" w:rsidRDefault="00B50F0E" w:rsidP="00D02107">
      <w:pPr>
        <w:pStyle w:val="ListParagraph"/>
        <w:numPr>
          <w:ilvl w:val="0"/>
          <w:numId w:val="22"/>
        </w:numPr>
        <w:spacing w:after="120"/>
        <w:ind w:left="1560" w:hanging="426"/>
        <w:rPr>
          <w:rFonts w:ascii="Times New Roman" w:hAnsi="Times New Roman"/>
          <w:sz w:val="20"/>
        </w:rPr>
      </w:pPr>
      <w:r w:rsidRPr="00D02107">
        <w:rPr>
          <w:rFonts w:ascii="Times New Roman" w:hAnsi="Times New Roman"/>
          <w:sz w:val="20"/>
        </w:rPr>
        <w:t>If the fence design and material remains the same</w:t>
      </w:r>
      <w:r w:rsidR="009F2880" w:rsidRPr="00D02107">
        <w:rPr>
          <w:rFonts w:ascii="Times New Roman" w:hAnsi="Times New Roman"/>
          <w:sz w:val="20"/>
        </w:rPr>
        <w:t>.</w:t>
      </w:r>
    </w:p>
    <w:p w:rsidR="00B50F0E" w:rsidRPr="00B50F0E" w:rsidRDefault="00B50F0E" w:rsidP="000E4C37">
      <w:pPr>
        <w:spacing w:after="120"/>
        <w:ind w:left="1134"/>
        <w:rPr>
          <w:rFonts w:ascii="Times New Roman" w:hAnsi="Times New Roman"/>
          <w:b/>
          <w:bCs/>
          <w:sz w:val="20"/>
        </w:rPr>
      </w:pPr>
      <w:r w:rsidRPr="00B50F0E">
        <w:rPr>
          <w:rFonts w:ascii="Times New Roman" w:hAnsi="Times New Roman"/>
          <w:b/>
          <w:bCs/>
          <w:sz w:val="20"/>
        </w:rPr>
        <w:t>New or replacement fence</w:t>
      </w:r>
    </w:p>
    <w:p w:rsidR="00B50F0E" w:rsidRPr="00B50F0E" w:rsidRDefault="00B50F0E" w:rsidP="00D02107">
      <w:pPr>
        <w:numPr>
          <w:ilvl w:val="3"/>
          <w:numId w:val="20"/>
        </w:numPr>
        <w:spacing w:after="120"/>
        <w:ind w:left="1560" w:hanging="426"/>
        <w:rPr>
          <w:rFonts w:ascii="Times New Roman" w:hAnsi="Times New Roman"/>
          <w:iCs/>
          <w:sz w:val="20"/>
        </w:rPr>
      </w:pPr>
      <w:r w:rsidRPr="00B50F0E">
        <w:rPr>
          <w:rFonts w:ascii="Times New Roman" w:hAnsi="Times New Roman"/>
          <w:iCs/>
          <w:sz w:val="20"/>
        </w:rPr>
        <w:t>A post and wire fence with:</w:t>
      </w:r>
    </w:p>
    <w:p w:rsidR="00B50F0E" w:rsidRPr="00B50F0E" w:rsidRDefault="00E275E6" w:rsidP="00D02107">
      <w:pPr>
        <w:numPr>
          <w:ilvl w:val="1"/>
          <w:numId w:val="20"/>
        </w:numPr>
        <w:spacing w:after="120"/>
        <w:ind w:left="1985" w:hanging="425"/>
        <w:rPr>
          <w:rFonts w:ascii="Times New Roman" w:hAnsi="Times New Roman"/>
          <w:iCs/>
          <w:sz w:val="20"/>
        </w:rPr>
      </w:pPr>
      <w:r>
        <w:rPr>
          <w:rFonts w:ascii="Times New Roman" w:hAnsi="Times New Roman"/>
          <w:iCs/>
          <w:sz w:val="20"/>
        </w:rPr>
        <w:t>P</w:t>
      </w:r>
      <w:r w:rsidR="00B50F0E" w:rsidRPr="00B50F0E">
        <w:rPr>
          <w:rFonts w:ascii="Times New Roman" w:hAnsi="Times New Roman"/>
          <w:iCs/>
          <w:sz w:val="20"/>
        </w:rPr>
        <w:t xml:space="preserve">ost spacing </w:t>
      </w:r>
      <w:r w:rsidR="009F2880">
        <w:rPr>
          <w:rFonts w:ascii="Times New Roman" w:hAnsi="Times New Roman"/>
          <w:iCs/>
          <w:sz w:val="20"/>
        </w:rPr>
        <w:t>no less than three metres apart</w:t>
      </w:r>
    </w:p>
    <w:p w:rsidR="00B50F0E" w:rsidRPr="00B50F0E" w:rsidRDefault="00E275E6" w:rsidP="00D02107">
      <w:pPr>
        <w:numPr>
          <w:ilvl w:val="1"/>
          <w:numId w:val="20"/>
        </w:numPr>
        <w:spacing w:after="120"/>
        <w:ind w:left="1985" w:hanging="425"/>
        <w:rPr>
          <w:rFonts w:ascii="Times New Roman" w:hAnsi="Times New Roman"/>
          <w:iCs/>
          <w:sz w:val="20"/>
        </w:rPr>
      </w:pPr>
      <w:r>
        <w:rPr>
          <w:rFonts w:ascii="Times New Roman" w:hAnsi="Times New Roman"/>
          <w:iCs/>
          <w:sz w:val="20"/>
        </w:rPr>
        <w:t>S</w:t>
      </w:r>
      <w:r w:rsidR="00B50F0E" w:rsidRPr="00B50F0E">
        <w:rPr>
          <w:rFonts w:ascii="Times New Roman" w:hAnsi="Times New Roman"/>
          <w:iCs/>
          <w:sz w:val="20"/>
        </w:rPr>
        <w:t>ingle wires spaced no more than one horizontal strand per 200mm</w:t>
      </w:r>
      <w:r w:rsidR="009F2880">
        <w:rPr>
          <w:rFonts w:ascii="Times New Roman" w:hAnsi="Times New Roman"/>
          <w:iCs/>
          <w:sz w:val="20"/>
        </w:rPr>
        <w:t>.</w:t>
      </w:r>
    </w:p>
    <w:p w:rsidR="00B50F0E" w:rsidRPr="00B50F0E" w:rsidRDefault="00B50F0E" w:rsidP="00D02107">
      <w:pPr>
        <w:numPr>
          <w:ilvl w:val="3"/>
          <w:numId w:val="20"/>
        </w:numPr>
        <w:spacing w:after="120"/>
        <w:ind w:left="1560" w:hanging="426"/>
        <w:rPr>
          <w:rFonts w:ascii="Times New Roman" w:hAnsi="Times New Roman"/>
          <w:iCs/>
          <w:sz w:val="20"/>
        </w:rPr>
      </w:pPr>
      <w:r w:rsidRPr="00B50F0E">
        <w:rPr>
          <w:rFonts w:ascii="Times New Roman" w:hAnsi="Times New Roman"/>
          <w:iCs/>
          <w:sz w:val="20"/>
        </w:rPr>
        <w:t>A post and rail fence with:</w:t>
      </w:r>
    </w:p>
    <w:p w:rsidR="00B50F0E" w:rsidRPr="00B50F0E" w:rsidRDefault="00E275E6" w:rsidP="00D02107">
      <w:pPr>
        <w:numPr>
          <w:ilvl w:val="1"/>
          <w:numId w:val="20"/>
        </w:numPr>
        <w:tabs>
          <w:tab w:val="left" w:pos="1985"/>
        </w:tabs>
        <w:spacing w:after="120"/>
        <w:ind w:hanging="1014"/>
        <w:rPr>
          <w:rFonts w:ascii="Times New Roman" w:hAnsi="Times New Roman"/>
          <w:iCs/>
          <w:sz w:val="20"/>
        </w:rPr>
      </w:pPr>
      <w:r>
        <w:rPr>
          <w:rFonts w:ascii="Times New Roman" w:hAnsi="Times New Roman"/>
          <w:iCs/>
          <w:sz w:val="20"/>
        </w:rPr>
        <w:t>P</w:t>
      </w:r>
      <w:r w:rsidR="00B50F0E" w:rsidRPr="00B50F0E">
        <w:rPr>
          <w:rFonts w:ascii="Times New Roman" w:hAnsi="Times New Roman"/>
          <w:iCs/>
          <w:sz w:val="20"/>
        </w:rPr>
        <w:t xml:space="preserve">ost spacing </w:t>
      </w:r>
      <w:r w:rsidR="009F2880">
        <w:rPr>
          <w:rFonts w:ascii="Times New Roman" w:hAnsi="Times New Roman"/>
          <w:iCs/>
          <w:sz w:val="20"/>
        </w:rPr>
        <w:t>no less than three metres apart</w:t>
      </w:r>
    </w:p>
    <w:p w:rsidR="00B50F0E" w:rsidRPr="00B50F0E" w:rsidRDefault="00E275E6" w:rsidP="00D02107">
      <w:pPr>
        <w:numPr>
          <w:ilvl w:val="1"/>
          <w:numId w:val="20"/>
        </w:numPr>
        <w:tabs>
          <w:tab w:val="left" w:pos="1985"/>
        </w:tabs>
        <w:spacing w:after="120"/>
        <w:ind w:hanging="1014"/>
        <w:rPr>
          <w:rFonts w:ascii="Times New Roman" w:hAnsi="Times New Roman"/>
          <w:iCs/>
          <w:sz w:val="20"/>
        </w:rPr>
      </w:pPr>
      <w:r>
        <w:rPr>
          <w:rFonts w:ascii="Times New Roman" w:hAnsi="Times New Roman"/>
          <w:iCs/>
          <w:sz w:val="20"/>
        </w:rPr>
        <w:t>R</w:t>
      </w:r>
      <w:r w:rsidR="009F2880">
        <w:rPr>
          <w:rFonts w:ascii="Times New Roman" w:hAnsi="Times New Roman"/>
          <w:iCs/>
          <w:sz w:val="20"/>
        </w:rPr>
        <w:t>ails no more than 150mm wide</w:t>
      </w:r>
    </w:p>
    <w:p w:rsidR="00B50F0E" w:rsidRPr="00B50F0E" w:rsidRDefault="00E275E6" w:rsidP="00D02107">
      <w:pPr>
        <w:numPr>
          <w:ilvl w:val="1"/>
          <w:numId w:val="20"/>
        </w:numPr>
        <w:tabs>
          <w:tab w:val="left" w:pos="1985"/>
        </w:tabs>
        <w:spacing w:after="120"/>
        <w:ind w:hanging="1014"/>
        <w:rPr>
          <w:rFonts w:ascii="Times New Roman" w:hAnsi="Times New Roman"/>
          <w:iCs/>
          <w:sz w:val="20"/>
        </w:rPr>
      </w:pPr>
      <w:r>
        <w:rPr>
          <w:rFonts w:ascii="Times New Roman" w:hAnsi="Times New Roman"/>
          <w:iCs/>
          <w:sz w:val="20"/>
        </w:rPr>
        <w:t>R</w:t>
      </w:r>
      <w:r w:rsidR="00B50F0E" w:rsidRPr="00B50F0E">
        <w:rPr>
          <w:rFonts w:ascii="Times New Roman" w:hAnsi="Times New Roman"/>
          <w:iCs/>
          <w:sz w:val="20"/>
        </w:rPr>
        <w:t xml:space="preserve">ails spaced no less </w:t>
      </w:r>
      <w:r w:rsidR="009F2880">
        <w:rPr>
          <w:rFonts w:ascii="Times New Roman" w:hAnsi="Times New Roman"/>
          <w:iCs/>
          <w:sz w:val="20"/>
        </w:rPr>
        <w:t>than 200mm apart</w:t>
      </w:r>
    </w:p>
    <w:p w:rsidR="00B50F0E" w:rsidRPr="00B50F0E" w:rsidRDefault="00B50F0E" w:rsidP="00D02107">
      <w:pPr>
        <w:numPr>
          <w:ilvl w:val="1"/>
          <w:numId w:val="20"/>
        </w:numPr>
        <w:tabs>
          <w:tab w:val="left" w:pos="1985"/>
        </w:tabs>
        <w:spacing w:after="120"/>
        <w:ind w:hanging="1014"/>
        <w:rPr>
          <w:rFonts w:ascii="Times New Roman" w:hAnsi="Times New Roman"/>
          <w:iCs/>
          <w:sz w:val="20"/>
        </w:rPr>
      </w:pPr>
      <w:r w:rsidRPr="00B50F0E">
        <w:rPr>
          <w:rFonts w:ascii="Times New Roman" w:hAnsi="Times New Roman"/>
          <w:iCs/>
          <w:sz w:val="20"/>
        </w:rPr>
        <w:t>Bottom rail no less than 150mm off the ground</w:t>
      </w:r>
      <w:r w:rsidR="009F2880">
        <w:rPr>
          <w:rFonts w:ascii="Times New Roman" w:hAnsi="Times New Roman"/>
          <w:iCs/>
          <w:sz w:val="20"/>
        </w:rPr>
        <w:t>.</w:t>
      </w:r>
    </w:p>
    <w:p w:rsidR="00B50F0E" w:rsidRPr="00B50F0E" w:rsidRDefault="00B50F0E" w:rsidP="00D02107">
      <w:pPr>
        <w:numPr>
          <w:ilvl w:val="0"/>
          <w:numId w:val="20"/>
        </w:numPr>
        <w:spacing w:after="120"/>
        <w:ind w:left="1560" w:hanging="426"/>
        <w:rPr>
          <w:rFonts w:ascii="Times New Roman" w:hAnsi="Times New Roman"/>
          <w:iCs/>
          <w:sz w:val="20"/>
        </w:rPr>
      </w:pPr>
      <w:r w:rsidRPr="00B50F0E">
        <w:rPr>
          <w:rFonts w:ascii="Times New Roman" w:hAnsi="Times New Roman"/>
          <w:iCs/>
          <w:sz w:val="20"/>
        </w:rPr>
        <w:t>Tubular steel/pool fencing</w:t>
      </w:r>
      <w:r w:rsidR="009F2880">
        <w:rPr>
          <w:rFonts w:ascii="Times New Roman" w:hAnsi="Times New Roman"/>
          <w:iCs/>
          <w:sz w:val="20"/>
        </w:rPr>
        <w:t>.</w:t>
      </w:r>
    </w:p>
    <w:p w:rsidR="00B50F0E" w:rsidRPr="00B50F0E" w:rsidRDefault="00B50F0E" w:rsidP="000E4C37">
      <w:pPr>
        <w:spacing w:after="120"/>
        <w:ind w:left="1134"/>
        <w:rPr>
          <w:rFonts w:ascii="Times New Roman" w:hAnsi="Times New Roman"/>
          <w:b/>
          <w:bCs/>
          <w:sz w:val="20"/>
        </w:rPr>
      </w:pPr>
      <w:r w:rsidRPr="00B50F0E">
        <w:rPr>
          <w:rFonts w:ascii="Times New Roman" w:hAnsi="Times New Roman"/>
          <w:b/>
          <w:bCs/>
          <w:sz w:val="20"/>
        </w:rPr>
        <w:lastRenderedPageBreak/>
        <w:t>Other buildings and works</w:t>
      </w:r>
    </w:p>
    <w:p w:rsidR="00B50F0E" w:rsidRPr="00B50F0E" w:rsidRDefault="00B50F0E" w:rsidP="00D02107">
      <w:pPr>
        <w:numPr>
          <w:ilvl w:val="3"/>
          <w:numId w:val="20"/>
        </w:numPr>
        <w:spacing w:after="120"/>
        <w:ind w:left="1560" w:hanging="426"/>
        <w:rPr>
          <w:rFonts w:ascii="Times New Roman" w:hAnsi="Times New Roman"/>
          <w:sz w:val="20"/>
        </w:rPr>
      </w:pPr>
      <w:r w:rsidRPr="00B50F0E">
        <w:rPr>
          <w:rFonts w:ascii="Times New Roman" w:hAnsi="Times New Roman"/>
          <w:sz w:val="20"/>
        </w:rPr>
        <w:t>A building which is open on all sides including a pergola, carport, domestic shed, animal enclosure outbuildings, stockyard or agricultural sheds with unenclosed foundations.</w:t>
      </w:r>
    </w:p>
    <w:p w:rsidR="00B50F0E" w:rsidRPr="00B50F0E" w:rsidRDefault="00B50F0E" w:rsidP="00D02107">
      <w:pPr>
        <w:numPr>
          <w:ilvl w:val="3"/>
          <w:numId w:val="20"/>
        </w:numPr>
        <w:spacing w:after="120"/>
        <w:ind w:left="1560" w:hanging="426"/>
        <w:rPr>
          <w:rFonts w:ascii="Times New Roman" w:hAnsi="Times New Roman"/>
          <w:sz w:val="20"/>
        </w:rPr>
      </w:pPr>
      <w:r w:rsidRPr="00B50F0E">
        <w:rPr>
          <w:rFonts w:ascii="Times New Roman" w:hAnsi="Times New Roman"/>
          <w:sz w:val="20"/>
        </w:rPr>
        <w:t>A ramp, verandah or decking and similar structures with a floor raised on stumps or piers a</w:t>
      </w:r>
      <w:r w:rsidR="00AC664E">
        <w:rPr>
          <w:rFonts w:ascii="Times New Roman" w:hAnsi="Times New Roman"/>
          <w:sz w:val="20"/>
        </w:rPr>
        <w:t>nd with unenclosed foundations</w:t>
      </w:r>
    </w:p>
    <w:p w:rsidR="00B50F0E" w:rsidRPr="00B50F0E" w:rsidRDefault="00B50F0E" w:rsidP="00D02107">
      <w:pPr>
        <w:numPr>
          <w:ilvl w:val="0"/>
          <w:numId w:val="21"/>
        </w:numPr>
        <w:spacing w:after="120"/>
        <w:ind w:left="1560" w:hanging="426"/>
        <w:rPr>
          <w:rFonts w:ascii="Times New Roman" w:hAnsi="Times New Roman"/>
          <w:sz w:val="20"/>
        </w:rPr>
      </w:pPr>
      <w:r w:rsidRPr="00B50F0E">
        <w:rPr>
          <w:rFonts w:ascii="Times New Roman" w:hAnsi="Times New Roman"/>
          <w:sz w:val="20"/>
        </w:rPr>
        <w:t>Road works or works including footpath/shared paths, bicycle path, car parks, access ways or driveways (public or private) that do not c</w:t>
      </w:r>
      <w:r w:rsidR="00AC664E">
        <w:rPr>
          <w:rFonts w:ascii="Times New Roman" w:hAnsi="Times New Roman"/>
          <w:sz w:val="20"/>
        </w:rPr>
        <w:t>hange the natural ground level</w:t>
      </w:r>
    </w:p>
    <w:p w:rsidR="00B50F0E" w:rsidRPr="00B50F0E" w:rsidRDefault="00B50F0E" w:rsidP="00D02107">
      <w:pPr>
        <w:numPr>
          <w:ilvl w:val="0"/>
          <w:numId w:val="21"/>
        </w:numPr>
        <w:spacing w:after="120"/>
        <w:ind w:left="1560" w:hanging="426"/>
        <w:rPr>
          <w:rFonts w:ascii="Times New Roman" w:hAnsi="Times New Roman"/>
          <w:sz w:val="20"/>
        </w:rPr>
      </w:pPr>
      <w:r w:rsidRPr="00B50F0E">
        <w:rPr>
          <w:rFonts w:ascii="Times New Roman" w:hAnsi="Times New Roman"/>
          <w:sz w:val="20"/>
        </w:rPr>
        <w:t>A mast, antenna, satellite dish, power pole, light p</w:t>
      </w:r>
      <w:r w:rsidR="00AC664E">
        <w:rPr>
          <w:rFonts w:ascii="Times New Roman" w:hAnsi="Times New Roman"/>
          <w:sz w:val="20"/>
        </w:rPr>
        <w:t>ole, or telecommunication tower</w:t>
      </w:r>
    </w:p>
    <w:p w:rsidR="00B50F0E" w:rsidRPr="00B50F0E" w:rsidRDefault="00B50F0E" w:rsidP="00D02107">
      <w:pPr>
        <w:numPr>
          <w:ilvl w:val="0"/>
          <w:numId w:val="21"/>
        </w:numPr>
        <w:spacing w:after="120"/>
        <w:ind w:left="1560" w:hanging="426"/>
        <w:rPr>
          <w:rFonts w:ascii="Times New Roman" w:hAnsi="Times New Roman"/>
          <w:sz w:val="20"/>
        </w:rPr>
      </w:pPr>
      <w:r w:rsidRPr="00B50F0E">
        <w:rPr>
          <w:rFonts w:ascii="Times New Roman" w:hAnsi="Times New Roman"/>
          <w:sz w:val="20"/>
        </w:rPr>
        <w:t>An outdoor advertising sign/structure provided it does not alter flood flows or flood</w:t>
      </w:r>
      <w:r w:rsidR="00AC664E">
        <w:rPr>
          <w:rFonts w:ascii="Times New Roman" w:hAnsi="Times New Roman"/>
          <w:sz w:val="20"/>
        </w:rPr>
        <w:t>plain storage capacity</w:t>
      </w:r>
    </w:p>
    <w:p w:rsidR="00B50F0E" w:rsidRPr="00B50F0E" w:rsidRDefault="00B50F0E" w:rsidP="00D02107">
      <w:pPr>
        <w:numPr>
          <w:ilvl w:val="0"/>
          <w:numId w:val="21"/>
        </w:numPr>
        <w:spacing w:after="120"/>
        <w:ind w:left="1560" w:hanging="426"/>
        <w:rPr>
          <w:rFonts w:ascii="Times New Roman" w:hAnsi="Times New Roman"/>
          <w:sz w:val="20"/>
        </w:rPr>
      </w:pPr>
      <w:r w:rsidRPr="00B50F0E">
        <w:rPr>
          <w:rFonts w:ascii="Times New Roman" w:hAnsi="Times New Roman"/>
          <w:sz w:val="20"/>
        </w:rPr>
        <w:t>Repairs and routine maintenance that do not affect the height, length, width or lo</w:t>
      </w:r>
      <w:r w:rsidR="00AC664E">
        <w:rPr>
          <w:rFonts w:ascii="Times New Roman" w:hAnsi="Times New Roman"/>
          <w:sz w:val="20"/>
        </w:rPr>
        <w:t>cation of a levee or embankment</w:t>
      </w:r>
    </w:p>
    <w:p w:rsidR="00B50F0E" w:rsidRPr="00B50F0E" w:rsidRDefault="00B50F0E" w:rsidP="00D02107">
      <w:pPr>
        <w:numPr>
          <w:ilvl w:val="0"/>
          <w:numId w:val="21"/>
        </w:numPr>
        <w:spacing w:after="119"/>
        <w:ind w:left="1560" w:hanging="426"/>
        <w:rPr>
          <w:rFonts w:ascii="Times New Roman" w:hAnsi="Times New Roman"/>
          <w:sz w:val="20"/>
        </w:rPr>
      </w:pPr>
      <w:r w:rsidRPr="00B50F0E">
        <w:rPr>
          <w:rFonts w:ascii="Times New Roman" w:hAnsi="Times New Roman"/>
          <w:sz w:val="20"/>
        </w:rPr>
        <w:t>A rainwater tank with a capaci</w:t>
      </w:r>
      <w:r w:rsidR="00AC664E">
        <w:rPr>
          <w:rFonts w:ascii="Times New Roman" w:hAnsi="Times New Roman"/>
          <w:sz w:val="20"/>
        </w:rPr>
        <w:t>ty of not more than 5000 litres</w:t>
      </w:r>
    </w:p>
    <w:p w:rsidR="00B50F0E" w:rsidRPr="00B50F0E" w:rsidRDefault="00B50F0E" w:rsidP="00D02107">
      <w:pPr>
        <w:numPr>
          <w:ilvl w:val="0"/>
          <w:numId w:val="21"/>
        </w:numPr>
        <w:spacing w:after="119"/>
        <w:ind w:left="1560" w:hanging="426"/>
        <w:rPr>
          <w:rFonts w:ascii="Times New Roman" w:hAnsi="Times New Roman"/>
          <w:sz w:val="20"/>
        </w:rPr>
      </w:pPr>
      <w:r w:rsidRPr="00B50F0E">
        <w:rPr>
          <w:rFonts w:ascii="Times New Roman" w:hAnsi="Times New Roman"/>
          <w:sz w:val="20"/>
        </w:rPr>
        <w:t>A shed of</w:t>
      </w:r>
      <w:r w:rsidR="006E70BE">
        <w:rPr>
          <w:rFonts w:ascii="Times New Roman" w:hAnsi="Times New Roman"/>
          <w:sz w:val="20"/>
        </w:rPr>
        <w:t xml:space="preserve"> 2</w:t>
      </w:r>
      <w:r w:rsidR="00AC664E">
        <w:rPr>
          <w:rFonts w:ascii="Times New Roman" w:hAnsi="Times New Roman"/>
          <w:sz w:val="20"/>
        </w:rPr>
        <w:t>0sqm or less gross floor area</w:t>
      </w:r>
    </w:p>
    <w:p w:rsidR="00B50F0E" w:rsidRPr="00B50F0E" w:rsidRDefault="00B50F0E" w:rsidP="00D02107">
      <w:pPr>
        <w:numPr>
          <w:ilvl w:val="0"/>
          <w:numId w:val="21"/>
        </w:numPr>
        <w:spacing w:after="119"/>
        <w:ind w:left="1560" w:hanging="426"/>
        <w:rPr>
          <w:rFonts w:ascii="Times New Roman" w:hAnsi="Times New Roman"/>
          <w:sz w:val="20"/>
        </w:rPr>
      </w:pPr>
      <w:r w:rsidRPr="00B50F0E">
        <w:rPr>
          <w:rFonts w:ascii="Times New Roman" w:hAnsi="Times New Roman"/>
          <w:sz w:val="20"/>
        </w:rPr>
        <w:t>An in-ground domestic swimming pool or spa, and associated mechanical and safety equipment, providing that:</w:t>
      </w:r>
    </w:p>
    <w:p w:rsidR="00B50F0E" w:rsidRPr="00B50F0E" w:rsidRDefault="00B50F0E" w:rsidP="00D02107">
      <w:pPr>
        <w:numPr>
          <w:ilvl w:val="0"/>
          <w:numId w:val="24"/>
        </w:numPr>
        <w:ind w:left="1560" w:firstLine="0"/>
        <w:rPr>
          <w:rFonts w:ascii="Times New Roman" w:hAnsi="Times New Roman"/>
          <w:sz w:val="20"/>
        </w:rPr>
      </w:pPr>
      <w:r w:rsidRPr="00B50F0E">
        <w:rPr>
          <w:rFonts w:ascii="Times New Roman" w:hAnsi="Times New Roman"/>
          <w:sz w:val="20"/>
        </w:rPr>
        <w:t xml:space="preserve">The excavated spoil is removed from within the 100 year ARI floodplain; and </w:t>
      </w:r>
    </w:p>
    <w:p w:rsidR="00B50F0E" w:rsidRPr="00B50F0E" w:rsidRDefault="00B50F0E" w:rsidP="00D02107">
      <w:pPr>
        <w:numPr>
          <w:ilvl w:val="0"/>
          <w:numId w:val="24"/>
        </w:numPr>
        <w:ind w:left="1560" w:firstLine="0"/>
        <w:rPr>
          <w:rFonts w:ascii="Times New Roman" w:hAnsi="Times New Roman"/>
          <w:sz w:val="20"/>
        </w:rPr>
      </w:pPr>
      <w:r w:rsidRPr="00B50F0E">
        <w:rPr>
          <w:rFonts w:ascii="Times New Roman" w:hAnsi="Times New Roman"/>
          <w:sz w:val="20"/>
        </w:rPr>
        <w:t>The perimeter edging of the pool is finished at natural ground level; and</w:t>
      </w:r>
    </w:p>
    <w:p w:rsidR="00B50F0E" w:rsidRPr="00B50F0E" w:rsidRDefault="00B50F0E" w:rsidP="00D02107">
      <w:pPr>
        <w:numPr>
          <w:ilvl w:val="0"/>
          <w:numId w:val="24"/>
        </w:numPr>
        <w:spacing w:after="120"/>
        <w:ind w:left="1560" w:firstLine="0"/>
        <w:rPr>
          <w:rFonts w:ascii="Times New Roman" w:hAnsi="Times New Roman"/>
          <w:sz w:val="20"/>
        </w:rPr>
      </w:pPr>
      <w:r w:rsidRPr="00B50F0E">
        <w:rPr>
          <w:rFonts w:ascii="Times New Roman" w:hAnsi="Times New Roman"/>
          <w:sz w:val="20"/>
        </w:rPr>
        <w:t>Security pool fencing is of an open style.</w:t>
      </w:r>
    </w:p>
    <w:p w:rsidR="00B50F0E" w:rsidRPr="00B50F0E" w:rsidRDefault="00B50F0E" w:rsidP="00D02107">
      <w:pPr>
        <w:numPr>
          <w:ilvl w:val="0"/>
          <w:numId w:val="25"/>
        </w:numPr>
        <w:spacing w:after="100" w:afterAutospacing="1"/>
        <w:ind w:left="1560" w:hanging="426"/>
        <w:rPr>
          <w:rFonts w:ascii="Times New Roman" w:hAnsi="Times New Roman"/>
          <w:sz w:val="20"/>
        </w:rPr>
      </w:pPr>
      <w:r w:rsidRPr="00B50F0E">
        <w:rPr>
          <w:rFonts w:ascii="Times New Roman" w:hAnsi="Times New Roman"/>
          <w:sz w:val="20"/>
        </w:rPr>
        <w:t>A sportsground, racecourse or recreation area, pathways and trails constructed at general natural surface elevation, playground, open picnic shelter, picnic table, drinking tap, rubbish bin, barbecue and or similar works associated with a park, recreation area and or public places</w:t>
      </w:r>
      <w:r w:rsidR="009F2880">
        <w:rPr>
          <w:rFonts w:ascii="Times New Roman" w:hAnsi="Times New Roman"/>
          <w:sz w:val="20"/>
        </w:rPr>
        <w:t>.</w:t>
      </w:r>
    </w:p>
    <w:p w:rsidR="00B3594F" w:rsidRPr="00B56D4D" w:rsidRDefault="00B3594F" w:rsidP="00B3594F">
      <w:pPr>
        <w:spacing w:after="119"/>
        <w:ind w:left="1134"/>
        <w:jc w:val="both"/>
        <w:rPr>
          <w:rFonts w:ascii="Times New Roman" w:hAnsi="Times New Roman"/>
          <w:bCs/>
          <w:sz w:val="20"/>
        </w:rPr>
      </w:pPr>
      <w:r w:rsidRPr="00B56D4D">
        <w:rPr>
          <w:rFonts w:ascii="Times New Roman" w:hAnsi="Times New Roman"/>
          <w:bCs/>
          <w:sz w:val="20"/>
        </w:rPr>
        <w:t>Referral of applications</w:t>
      </w:r>
    </w:p>
    <w:p w:rsidR="00B3594F" w:rsidRPr="00B56D4D" w:rsidRDefault="00B3594F" w:rsidP="00B3594F">
      <w:pPr>
        <w:ind w:left="1134"/>
        <w:jc w:val="both"/>
        <w:rPr>
          <w:rFonts w:ascii="Times New Roman" w:hAnsi="Times New Roman"/>
          <w:sz w:val="20"/>
        </w:rPr>
      </w:pPr>
      <w:r w:rsidRPr="00B56D4D">
        <w:rPr>
          <w:rFonts w:ascii="Times New Roman" w:hAnsi="Times New Roman"/>
          <w:sz w:val="20"/>
        </w:rPr>
        <w:t>An application does not have to be referred to the relevant flood plain management authority under section 55 of the Act providing it is:</w:t>
      </w:r>
    </w:p>
    <w:p w:rsidR="00B3594F" w:rsidRPr="00B56D4D" w:rsidRDefault="00B3594F" w:rsidP="00B3594F">
      <w:pPr>
        <w:ind w:left="1134"/>
        <w:jc w:val="both"/>
        <w:rPr>
          <w:rFonts w:ascii="Times New Roman" w:hAnsi="Times New Roman"/>
          <w:sz w:val="20"/>
        </w:rPr>
      </w:pPr>
    </w:p>
    <w:p w:rsidR="00B3594F" w:rsidRPr="00B56D4D" w:rsidRDefault="00B3594F" w:rsidP="0051411F">
      <w:pPr>
        <w:numPr>
          <w:ilvl w:val="0"/>
          <w:numId w:val="28"/>
        </w:numPr>
        <w:ind w:left="1560" w:hanging="426"/>
        <w:jc w:val="both"/>
        <w:rPr>
          <w:rFonts w:ascii="Times New Roman" w:hAnsi="Times New Roman"/>
          <w:sz w:val="20"/>
        </w:rPr>
      </w:pPr>
      <w:r w:rsidRPr="00B56D4D">
        <w:rPr>
          <w:rFonts w:ascii="Times New Roman" w:hAnsi="Times New Roman"/>
          <w:sz w:val="20"/>
        </w:rPr>
        <w:t>Accompanied by the relevant floodplain management authority's written approval.  The</w:t>
      </w:r>
      <w:bookmarkStart w:id="0" w:name="_GoBack"/>
      <w:bookmarkEnd w:id="0"/>
      <w:r w:rsidRPr="00B56D4D">
        <w:rPr>
          <w:rFonts w:ascii="Times New Roman" w:hAnsi="Times New Roman"/>
          <w:sz w:val="20"/>
        </w:rPr>
        <w:t xml:space="preserve"> written approval must:</w:t>
      </w:r>
    </w:p>
    <w:p w:rsidR="00B3594F" w:rsidRPr="00B56D4D" w:rsidRDefault="00B3594F" w:rsidP="0051411F">
      <w:pPr>
        <w:ind w:left="1560" w:hanging="426"/>
        <w:jc w:val="both"/>
        <w:rPr>
          <w:rFonts w:ascii="Times New Roman" w:hAnsi="Times New Roman"/>
          <w:sz w:val="20"/>
        </w:rPr>
      </w:pPr>
    </w:p>
    <w:p w:rsidR="00B3594F" w:rsidRPr="00B56D4D" w:rsidRDefault="00B3594F" w:rsidP="0051411F">
      <w:pPr>
        <w:numPr>
          <w:ilvl w:val="1"/>
          <w:numId w:val="28"/>
        </w:numPr>
        <w:tabs>
          <w:tab w:val="left" w:pos="1985"/>
        </w:tabs>
        <w:ind w:left="1985" w:hanging="425"/>
        <w:jc w:val="both"/>
        <w:rPr>
          <w:rFonts w:ascii="Times New Roman" w:hAnsi="Times New Roman"/>
          <w:sz w:val="20"/>
        </w:rPr>
      </w:pPr>
      <w:r w:rsidRPr="00B56D4D">
        <w:rPr>
          <w:rFonts w:ascii="Times New Roman" w:hAnsi="Times New Roman"/>
          <w:sz w:val="20"/>
        </w:rPr>
        <w:t>Be granted not more than three months prior to lodging with the Responsible Authority</w:t>
      </w:r>
    </w:p>
    <w:p w:rsidR="00B3594F" w:rsidRPr="00B56D4D" w:rsidRDefault="00B3594F" w:rsidP="0051411F">
      <w:pPr>
        <w:numPr>
          <w:ilvl w:val="1"/>
          <w:numId w:val="28"/>
        </w:numPr>
        <w:tabs>
          <w:tab w:val="left" w:pos="1985"/>
        </w:tabs>
        <w:ind w:left="1985" w:hanging="425"/>
        <w:jc w:val="both"/>
        <w:rPr>
          <w:rFonts w:ascii="Times New Roman" w:hAnsi="Times New Roman"/>
          <w:sz w:val="20"/>
        </w:rPr>
      </w:pPr>
      <w:r w:rsidRPr="00B56D4D">
        <w:rPr>
          <w:rFonts w:ascii="Times New Roman" w:hAnsi="Times New Roman"/>
          <w:sz w:val="20"/>
        </w:rPr>
        <w:t>Quote the reference number, revision number and date of the approved plans</w:t>
      </w:r>
    </w:p>
    <w:p w:rsidR="00B3594F" w:rsidRPr="00B56D4D" w:rsidRDefault="00B3594F" w:rsidP="0051411F">
      <w:pPr>
        <w:numPr>
          <w:ilvl w:val="1"/>
          <w:numId w:val="28"/>
        </w:numPr>
        <w:tabs>
          <w:tab w:val="left" w:pos="1985"/>
        </w:tabs>
        <w:autoSpaceDE w:val="0"/>
        <w:autoSpaceDN w:val="0"/>
        <w:adjustRightInd w:val="0"/>
        <w:ind w:left="1985" w:hanging="425"/>
        <w:jc w:val="both"/>
        <w:rPr>
          <w:rFonts w:ascii="Arial" w:hAnsi="Arial" w:cs="Arial"/>
          <w:b/>
          <w:bCs/>
          <w:sz w:val="20"/>
        </w:rPr>
      </w:pPr>
      <w:r w:rsidRPr="00B56D4D">
        <w:rPr>
          <w:rFonts w:ascii="Times New Roman" w:hAnsi="Times New Roman"/>
          <w:sz w:val="20"/>
        </w:rPr>
        <w:t>State the applicable flood level and required floor levels</w:t>
      </w:r>
    </w:p>
    <w:p w:rsidR="00B3594F" w:rsidRPr="00B56D4D" w:rsidRDefault="00B3594F" w:rsidP="0051411F">
      <w:pPr>
        <w:numPr>
          <w:ilvl w:val="1"/>
          <w:numId w:val="28"/>
        </w:numPr>
        <w:tabs>
          <w:tab w:val="left" w:pos="1985"/>
        </w:tabs>
        <w:autoSpaceDE w:val="0"/>
        <w:autoSpaceDN w:val="0"/>
        <w:adjustRightInd w:val="0"/>
        <w:ind w:left="1985" w:hanging="425"/>
        <w:jc w:val="both"/>
        <w:rPr>
          <w:rFonts w:ascii="Arial" w:hAnsi="Arial" w:cs="Arial"/>
          <w:b/>
          <w:bCs/>
          <w:sz w:val="20"/>
        </w:rPr>
      </w:pPr>
      <w:r w:rsidRPr="00B56D4D">
        <w:rPr>
          <w:rFonts w:ascii="Times New Roman" w:hAnsi="Times New Roman"/>
          <w:sz w:val="20"/>
        </w:rPr>
        <w:t>Include any conditions to be included in any planning permit.</w:t>
      </w:r>
    </w:p>
    <w:p w:rsidR="004F2AB2" w:rsidRDefault="004F2AB2" w:rsidP="000E4C37"/>
    <w:sectPr w:rsidR="004F2AB2" w:rsidSect="005F02EF">
      <w:headerReference w:type="default" r:id="rId9"/>
      <w:footerReference w:type="default" r:id="rId10"/>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880" w:rsidRDefault="009F2880">
      <w:r>
        <w:separator/>
      </w:r>
    </w:p>
    <w:p w:rsidR="009F2880" w:rsidRDefault="009F2880"/>
    <w:p w:rsidR="009F2880" w:rsidRDefault="009F2880"/>
    <w:p w:rsidR="009F2880" w:rsidRDefault="009F2880"/>
  </w:endnote>
  <w:endnote w:type="continuationSeparator" w:id="0">
    <w:p w:rsidR="009F2880" w:rsidRDefault="009F2880">
      <w:r>
        <w:continuationSeparator/>
      </w:r>
    </w:p>
    <w:p w:rsidR="009F2880" w:rsidRDefault="009F2880"/>
    <w:p w:rsidR="009F2880" w:rsidRDefault="009F2880"/>
    <w:p w:rsidR="009F2880" w:rsidRDefault="009F28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34EE1677-9AB2-45E4-AF12-3B55EB133C30}"/>
    <w:embedBold r:id="rId2" w:fontKey="{EF006E1C-BAA0-44B3-A700-F6C5FBAD8EEE}"/>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3" w:fontKey="{3D0EF5C5-652D-409C-9007-C6088C702874}"/>
  </w:font>
  <w:font w:name="Cambria">
    <w:panose1 w:val="02040503050406030204"/>
    <w:charset w:val="00"/>
    <w:family w:val="roman"/>
    <w:pitch w:val="variable"/>
    <w:sig w:usb0="E00002FF" w:usb1="400004FF" w:usb2="00000000" w:usb3="00000000" w:csb0="0000019F" w:csb1="00000000"/>
    <w:embedRegular r:id="rId4" w:fontKey="{9E7751D8-2E0B-409B-8835-93D2EF873180}"/>
  </w:font>
  <w:font w:name="Calibri">
    <w:panose1 w:val="020F0502020204030204"/>
    <w:charset w:val="00"/>
    <w:family w:val="swiss"/>
    <w:pitch w:val="variable"/>
    <w:sig w:usb0="E00002FF" w:usb1="4000ACFF" w:usb2="00000001" w:usb3="00000000" w:csb0="0000019F" w:csb1="00000000"/>
    <w:embedRegular r:id="rId5" w:fontKey="{EF2FE149-9A0B-4030-8A34-56D27F18DF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C67" w:rsidRPr="00FF2CB7" w:rsidRDefault="005D1C67" w:rsidP="00FF2CB7">
    <w:pPr>
      <w:pStyle w:val="Footer"/>
      <w:tabs>
        <w:tab w:val="clear" w:pos="8640"/>
        <w:tab w:val="right" w:pos="8505"/>
      </w:tabs>
    </w:pPr>
    <w:r w:rsidRPr="00750967">
      <w:rPr>
        <w:u w:color="0000FF"/>
      </w:rPr>
      <w:t>Overlays - Clause 44.03 - Schedule</w:t>
    </w:r>
    <w:r w:rsidRPr="00FF2CB7">
      <w:tab/>
    </w:r>
    <w:r w:rsidRPr="00FF2CB7">
      <w:tab/>
      <w:t xml:space="preserve">Page </w:t>
    </w:r>
    <w:r w:rsidRPr="00FF2CB7">
      <w:rPr>
        <w:rStyle w:val="PageNumber"/>
      </w:rPr>
      <w:fldChar w:fldCharType="begin"/>
    </w:r>
    <w:r w:rsidRPr="00FF2CB7">
      <w:rPr>
        <w:rStyle w:val="PageNumber"/>
      </w:rPr>
      <w:instrText xml:space="preserve"> PAGE </w:instrText>
    </w:r>
    <w:r w:rsidRPr="00FF2CB7">
      <w:rPr>
        <w:rStyle w:val="PageNumber"/>
      </w:rPr>
      <w:fldChar w:fldCharType="separate"/>
    </w:r>
    <w:r w:rsidR="00FE0499">
      <w:rPr>
        <w:rStyle w:val="PageNumber"/>
        <w:noProof/>
      </w:rPr>
      <w:t>1</w:t>
    </w:r>
    <w:r w:rsidRPr="00FF2CB7">
      <w:rPr>
        <w:rStyle w:val="PageNumber"/>
      </w:rPr>
      <w:fldChar w:fldCharType="end"/>
    </w:r>
    <w:r w:rsidRPr="00FF2CB7">
      <w:t xml:space="preserve"> of </w:t>
    </w:r>
    <w:r w:rsidRPr="00FF2CB7">
      <w:rPr>
        <w:rStyle w:val="PageNumber"/>
      </w:rPr>
      <w:fldChar w:fldCharType="begin"/>
    </w:r>
    <w:r w:rsidRPr="00FF2CB7">
      <w:rPr>
        <w:rStyle w:val="PageNumber"/>
      </w:rPr>
      <w:instrText xml:space="preserve"> NUMPAGES  \* Arabic </w:instrText>
    </w:r>
    <w:r w:rsidRPr="00FF2CB7">
      <w:rPr>
        <w:rStyle w:val="PageNumber"/>
      </w:rPr>
      <w:fldChar w:fldCharType="separate"/>
    </w:r>
    <w:r w:rsidR="00FE0499">
      <w:rPr>
        <w:rStyle w:val="PageNumber"/>
        <w:noProof/>
      </w:rPr>
      <w:t>2</w:t>
    </w:r>
    <w:r w:rsidRPr="00FF2C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880" w:rsidRDefault="009F2880">
      <w:r>
        <w:separator/>
      </w:r>
    </w:p>
    <w:p w:rsidR="009F2880" w:rsidRDefault="009F2880"/>
    <w:p w:rsidR="009F2880" w:rsidRDefault="009F2880"/>
    <w:p w:rsidR="009F2880" w:rsidRDefault="009F2880"/>
  </w:footnote>
  <w:footnote w:type="continuationSeparator" w:id="0">
    <w:p w:rsidR="009F2880" w:rsidRDefault="009F2880">
      <w:r>
        <w:continuationSeparator/>
      </w:r>
    </w:p>
    <w:p w:rsidR="009F2880" w:rsidRDefault="009F2880"/>
    <w:p w:rsidR="009F2880" w:rsidRDefault="009F2880"/>
    <w:p w:rsidR="009F2880" w:rsidRDefault="009F288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C67" w:rsidRDefault="005D1C67" w:rsidP="00203D34">
    <w:pPr>
      <w:jc w:val="center"/>
    </w:pPr>
    <w:r w:rsidRPr="000E4C37">
      <w:rPr>
        <w:rFonts w:ascii="Times New Roman" w:hAnsi="Times New Roman"/>
        <w:smallCaps/>
        <w:sz w:val="18"/>
        <w:u w:color="0000FF"/>
      </w:rPr>
      <w:t xml:space="preserve">Colac Otway </w:t>
    </w:r>
    <w:r w:rsidRPr="000E4C37">
      <w:rPr>
        <w:smallCaps/>
        <w:sz w:val="18"/>
      </w:rPr>
      <w:t>Planning</w:t>
    </w:r>
    <w:r>
      <w:rPr>
        <w:smallCaps/>
        <w:sz w:val="18"/>
      </w:rPr>
      <w:t xml:space="preserve">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125047E1"/>
    <w:multiLevelType w:val="hybridMultilevel"/>
    <w:tmpl w:val="86F8640C"/>
    <w:lvl w:ilvl="0" w:tplc="0C090005">
      <w:start w:val="1"/>
      <w:numFmt w:val="bullet"/>
      <w:lvlText w:val=""/>
      <w:lvlJc w:val="left"/>
      <w:pPr>
        <w:ind w:left="2934" w:hanging="360"/>
      </w:pPr>
      <w:rPr>
        <w:rFonts w:ascii="Wingdings" w:hAnsi="Wingdings" w:hint="default"/>
      </w:rPr>
    </w:lvl>
    <w:lvl w:ilvl="1" w:tplc="0C090003" w:tentative="1">
      <w:start w:val="1"/>
      <w:numFmt w:val="bullet"/>
      <w:lvlText w:val="o"/>
      <w:lvlJc w:val="left"/>
      <w:pPr>
        <w:ind w:left="3654" w:hanging="360"/>
      </w:pPr>
      <w:rPr>
        <w:rFonts w:ascii="Courier New" w:hAnsi="Courier New" w:cs="Courier New" w:hint="default"/>
      </w:rPr>
    </w:lvl>
    <w:lvl w:ilvl="2" w:tplc="0C090005" w:tentative="1">
      <w:start w:val="1"/>
      <w:numFmt w:val="bullet"/>
      <w:lvlText w:val=""/>
      <w:lvlJc w:val="left"/>
      <w:pPr>
        <w:ind w:left="4374" w:hanging="360"/>
      </w:pPr>
      <w:rPr>
        <w:rFonts w:ascii="Wingdings" w:hAnsi="Wingdings" w:hint="default"/>
      </w:rPr>
    </w:lvl>
    <w:lvl w:ilvl="3" w:tplc="0C090001" w:tentative="1">
      <w:start w:val="1"/>
      <w:numFmt w:val="bullet"/>
      <w:lvlText w:val=""/>
      <w:lvlJc w:val="left"/>
      <w:pPr>
        <w:ind w:left="5094" w:hanging="360"/>
      </w:pPr>
      <w:rPr>
        <w:rFonts w:ascii="Symbol" w:hAnsi="Symbol" w:hint="default"/>
      </w:rPr>
    </w:lvl>
    <w:lvl w:ilvl="4" w:tplc="0C090003" w:tentative="1">
      <w:start w:val="1"/>
      <w:numFmt w:val="bullet"/>
      <w:lvlText w:val="o"/>
      <w:lvlJc w:val="left"/>
      <w:pPr>
        <w:ind w:left="5814" w:hanging="360"/>
      </w:pPr>
      <w:rPr>
        <w:rFonts w:ascii="Courier New" w:hAnsi="Courier New" w:cs="Courier New" w:hint="default"/>
      </w:rPr>
    </w:lvl>
    <w:lvl w:ilvl="5" w:tplc="0C090005" w:tentative="1">
      <w:start w:val="1"/>
      <w:numFmt w:val="bullet"/>
      <w:lvlText w:val=""/>
      <w:lvlJc w:val="left"/>
      <w:pPr>
        <w:ind w:left="6534" w:hanging="360"/>
      </w:pPr>
      <w:rPr>
        <w:rFonts w:ascii="Wingdings" w:hAnsi="Wingdings" w:hint="default"/>
      </w:rPr>
    </w:lvl>
    <w:lvl w:ilvl="6" w:tplc="0C090001" w:tentative="1">
      <w:start w:val="1"/>
      <w:numFmt w:val="bullet"/>
      <w:lvlText w:val=""/>
      <w:lvlJc w:val="left"/>
      <w:pPr>
        <w:ind w:left="7254" w:hanging="360"/>
      </w:pPr>
      <w:rPr>
        <w:rFonts w:ascii="Symbol" w:hAnsi="Symbol" w:hint="default"/>
      </w:rPr>
    </w:lvl>
    <w:lvl w:ilvl="7" w:tplc="0C090003" w:tentative="1">
      <w:start w:val="1"/>
      <w:numFmt w:val="bullet"/>
      <w:lvlText w:val="o"/>
      <w:lvlJc w:val="left"/>
      <w:pPr>
        <w:ind w:left="7974" w:hanging="360"/>
      </w:pPr>
      <w:rPr>
        <w:rFonts w:ascii="Courier New" w:hAnsi="Courier New" w:cs="Courier New" w:hint="default"/>
      </w:rPr>
    </w:lvl>
    <w:lvl w:ilvl="8" w:tplc="0C090005" w:tentative="1">
      <w:start w:val="1"/>
      <w:numFmt w:val="bullet"/>
      <w:lvlText w:val=""/>
      <w:lvlJc w:val="left"/>
      <w:pPr>
        <w:ind w:left="8694" w:hanging="360"/>
      </w:pPr>
      <w:rPr>
        <w:rFonts w:ascii="Wingdings" w:hAnsi="Wingdings" w:hint="default"/>
      </w:rPr>
    </w:lvl>
  </w:abstractNum>
  <w:abstractNum w:abstractNumId="11">
    <w:nsid w:val="1F6641C6"/>
    <w:multiLevelType w:val="hybridMultilevel"/>
    <w:tmpl w:val="6B228044"/>
    <w:lvl w:ilvl="0" w:tplc="0C090005">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cs="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start w:val="1"/>
      <w:numFmt w:val="bullet"/>
      <w:lvlText w:val="o"/>
      <w:lvlJc w:val="left"/>
      <w:pPr>
        <w:ind w:left="6894" w:hanging="360"/>
      </w:pPr>
      <w:rPr>
        <w:rFonts w:ascii="Courier New" w:hAnsi="Courier New" w:cs="Courier New" w:hint="default"/>
      </w:rPr>
    </w:lvl>
    <w:lvl w:ilvl="8" w:tplc="0C090005">
      <w:start w:val="1"/>
      <w:numFmt w:val="bullet"/>
      <w:lvlText w:val=""/>
      <w:lvlJc w:val="left"/>
      <w:pPr>
        <w:ind w:left="7614" w:hanging="360"/>
      </w:pPr>
      <w:rPr>
        <w:rFonts w:ascii="Wingdings" w:hAnsi="Wingdings" w:hint="default"/>
      </w:rPr>
    </w:lvl>
  </w:abstractNum>
  <w:abstractNum w:abstractNumId="12">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43171A15"/>
    <w:multiLevelType w:val="hybridMultilevel"/>
    <w:tmpl w:val="E2E874DC"/>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4D7C5288"/>
    <w:multiLevelType w:val="hybridMultilevel"/>
    <w:tmpl w:val="4DB69AC0"/>
    <w:lvl w:ilvl="0" w:tplc="0C090005">
      <w:start w:val="1"/>
      <w:numFmt w:val="bullet"/>
      <w:lvlText w:val=""/>
      <w:lvlJc w:val="left"/>
      <w:pPr>
        <w:ind w:left="1854" w:hanging="360"/>
      </w:pPr>
      <w:rPr>
        <w:rFonts w:ascii="Wingdings" w:hAnsi="Wingdings" w:hint="default"/>
      </w:rPr>
    </w:lvl>
    <w:lvl w:ilvl="1" w:tplc="0C090005">
      <w:start w:val="1"/>
      <w:numFmt w:val="bullet"/>
      <w:lvlText w:val=""/>
      <w:lvlJc w:val="left"/>
      <w:pPr>
        <w:ind w:left="2574" w:hanging="360"/>
      </w:pPr>
      <w:rPr>
        <w:rFonts w:ascii="Wingdings" w:hAnsi="Wingdings" w:hint="default"/>
      </w:rPr>
    </w:lvl>
    <w:lvl w:ilvl="2" w:tplc="0C090005">
      <w:start w:val="1"/>
      <w:numFmt w:val="bullet"/>
      <w:lvlText w:val=""/>
      <w:lvlJc w:val="left"/>
      <w:pPr>
        <w:ind w:left="1637" w:hanging="360"/>
      </w:pPr>
      <w:rPr>
        <w:rFonts w:ascii="Wingdings" w:hAnsi="Wingdings" w:hint="default"/>
      </w:rPr>
    </w:lvl>
    <w:lvl w:ilvl="3" w:tplc="412E088E">
      <w:numFmt w:val="bullet"/>
      <w:lvlText w:val=""/>
      <w:lvlJc w:val="left"/>
      <w:pPr>
        <w:ind w:left="4014" w:hanging="360"/>
      </w:pPr>
      <w:rPr>
        <w:rFonts w:ascii="Times New Roman" w:eastAsia="Times New Roman" w:hAnsi="Times New Roman" w:cs="Times New Roman" w:hint="default"/>
        <w:i w:val="0"/>
      </w:rPr>
    </w:lvl>
    <w:lvl w:ilvl="4" w:tplc="0C090003">
      <w:start w:val="1"/>
      <w:numFmt w:val="bullet"/>
      <w:lvlText w:val="o"/>
      <w:lvlJc w:val="left"/>
      <w:pPr>
        <w:ind w:left="4734" w:hanging="360"/>
      </w:pPr>
      <w:rPr>
        <w:rFonts w:ascii="Courier New" w:hAnsi="Courier New" w:cs="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start w:val="1"/>
      <w:numFmt w:val="bullet"/>
      <w:lvlText w:val="o"/>
      <w:lvlJc w:val="left"/>
      <w:pPr>
        <w:ind w:left="6894" w:hanging="360"/>
      </w:pPr>
      <w:rPr>
        <w:rFonts w:ascii="Courier New" w:hAnsi="Courier New" w:cs="Courier New" w:hint="default"/>
      </w:rPr>
    </w:lvl>
    <w:lvl w:ilvl="8" w:tplc="0C090005">
      <w:start w:val="1"/>
      <w:numFmt w:val="bullet"/>
      <w:lvlText w:val=""/>
      <w:lvlJc w:val="left"/>
      <w:pPr>
        <w:ind w:left="7614" w:hanging="360"/>
      </w:pPr>
      <w:rPr>
        <w:rFonts w:ascii="Wingdings" w:hAnsi="Wingdings" w:hint="default"/>
      </w:rPr>
    </w:lvl>
  </w:abstractNum>
  <w:abstractNum w:abstractNumId="16">
    <w:nsid w:val="4F4A1B63"/>
    <w:multiLevelType w:val="hybridMultilevel"/>
    <w:tmpl w:val="501E211E"/>
    <w:lvl w:ilvl="0" w:tplc="0C090005">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5">
      <w:start w:val="1"/>
      <w:numFmt w:val="bullet"/>
      <w:lvlText w:val=""/>
      <w:lvlJc w:val="left"/>
      <w:pPr>
        <w:ind w:left="4014" w:hanging="360"/>
      </w:pPr>
      <w:rPr>
        <w:rFonts w:ascii="Wingdings" w:hAnsi="Wingdings" w:hint="default"/>
      </w:rPr>
    </w:lvl>
    <w:lvl w:ilvl="4" w:tplc="0C090003">
      <w:start w:val="1"/>
      <w:numFmt w:val="bullet"/>
      <w:lvlText w:val="o"/>
      <w:lvlJc w:val="left"/>
      <w:pPr>
        <w:ind w:left="4734" w:hanging="360"/>
      </w:pPr>
      <w:rPr>
        <w:rFonts w:ascii="Courier New" w:hAnsi="Courier New" w:cs="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start w:val="1"/>
      <w:numFmt w:val="bullet"/>
      <w:lvlText w:val="o"/>
      <w:lvlJc w:val="left"/>
      <w:pPr>
        <w:ind w:left="6894" w:hanging="360"/>
      </w:pPr>
      <w:rPr>
        <w:rFonts w:ascii="Courier New" w:hAnsi="Courier New" w:cs="Courier New" w:hint="default"/>
      </w:rPr>
    </w:lvl>
    <w:lvl w:ilvl="8" w:tplc="0C090005">
      <w:start w:val="1"/>
      <w:numFmt w:val="bullet"/>
      <w:lvlText w:val=""/>
      <w:lvlJc w:val="left"/>
      <w:pPr>
        <w:ind w:left="7614" w:hanging="360"/>
      </w:pPr>
      <w:rPr>
        <w:rFonts w:ascii="Wingdings" w:hAnsi="Wingdings" w:hint="default"/>
      </w:rPr>
    </w:lvl>
  </w:abstractNum>
  <w:abstractNum w:abstractNumId="17">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8">
    <w:nsid w:val="5B6749EB"/>
    <w:multiLevelType w:val="hybridMultilevel"/>
    <w:tmpl w:val="6F242110"/>
    <w:lvl w:ilvl="0" w:tplc="0C090003">
      <w:start w:val="1"/>
      <w:numFmt w:val="bullet"/>
      <w:lvlText w:val="o"/>
      <w:lvlJc w:val="left"/>
      <w:pPr>
        <w:ind w:left="2574" w:hanging="360"/>
      </w:pPr>
      <w:rPr>
        <w:rFonts w:ascii="Courier New" w:hAnsi="Courier New" w:cs="Courier New" w:hint="default"/>
      </w:rPr>
    </w:lvl>
    <w:lvl w:ilvl="1" w:tplc="0C090003">
      <w:start w:val="1"/>
      <w:numFmt w:val="bullet"/>
      <w:lvlText w:val="o"/>
      <w:lvlJc w:val="left"/>
      <w:pPr>
        <w:ind w:left="3294" w:hanging="360"/>
      </w:pPr>
      <w:rPr>
        <w:rFonts w:ascii="Courier New" w:hAnsi="Courier New" w:cs="Courier New" w:hint="default"/>
      </w:rPr>
    </w:lvl>
    <w:lvl w:ilvl="2" w:tplc="0C090005">
      <w:start w:val="1"/>
      <w:numFmt w:val="bullet"/>
      <w:lvlText w:val=""/>
      <w:lvlJc w:val="left"/>
      <w:pPr>
        <w:ind w:left="4014" w:hanging="360"/>
      </w:pPr>
      <w:rPr>
        <w:rFonts w:ascii="Wingdings" w:hAnsi="Wingdings" w:hint="default"/>
      </w:rPr>
    </w:lvl>
    <w:lvl w:ilvl="3" w:tplc="0C090001">
      <w:start w:val="1"/>
      <w:numFmt w:val="bullet"/>
      <w:lvlText w:val=""/>
      <w:lvlJc w:val="left"/>
      <w:pPr>
        <w:ind w:left="4734" w:hanging="360"/>
      </w:pPr>
      <w:rPr>
        <w:rFonts w:ascii="Symbol" w:hAnsi="Symbol" w:hint="default"/>
      </w:rPr>
    </w:lvl>
    <w:lvl w:ilvl="4" w:tplc="0C090003">
      <w:start w:val="1"/>
      <w:numFmt w:val="bullet"/>
      <w:lvlText w:val="o"/>
      <w:lvlJc w:val="left"/>
      <w:pPr>
        <w:ind w:left="5454" w:hanging="360"/>
      </w:pPr>
      <w:rPr>
        <w:rFonts w:ascii="Courier New" w:hAnsi="Courier New" w:cs="Courier New" w:hint="default"/>
      </w:rPr>
    </w:lvl>
    <w:lvl w:ilvl="5" w:tplc="0C090005">
      <w:start w:val="1"/>
      <w:numFmt w:val="bullet"/>
      <w:lvlText w:val=""/>
      <w:lvlJc w:val="left"/>
      <w:pPr>
        <w:ind w:left="6174" w:hanging="360"/>
      </w:pPr>
      <w:rPr>
        <w:rFonts w:ascii="Wingdings" w:hAnsi="Wingdings" w:hint="default"/>
      </w:rPr>
    </w:lvl>
    <w:lvl w:ilvl="6" w:tplc="0C090001">
      <w:start w:val="1"/>
      <w:numFmt w:val="bullet"/>
      <w:lvlText w:val=""/>
      <w:lvlJc w:val="left"/>
      <w:pPr>
        <w:ind w:left="6894" w:hanging="360"/>
      </w:pPr>
      <w:rPr>
        <w:rFonts w:ascii="Symbol" w:hAnsi="Symbol" w:hint="default"/>
      </w:rPr>
    </w:lvl>
    <w:lvl w:ilvl="7" w:tplc="0C090003">
      <w:start w:val="1"/>
      <w:numFmt w:val="bullet"/>
      <w:lvlText w:val="o"/>
      <w:lvlJc w:val="left"/>
      <w:pPr>
        <w:ind w:left="7614" w:hanging="360"/>
      </w:pPr>
      <w:rPr>
        <w:rFonts w:ascii="Courier New" w:hAnsi="Courier New" w:cs="Courier New" w:hint="default"/>
      </w:rPr>
    </w:lvl>
    <w:lvl w:ilvl="8" w:tplc="0C090005">
      <w:start w:val="1"/>
      <w:numFmt w:val="bullet"/>
      <w:lvlText w:val=""/>
      <w:lvlJc w:val="left"/>
      <w:pPr>
        <w:ind w:left="8334" w:hanging="360"/>
      </w:pPr>
      <w:rPr>
        <w:rFonts w:ascii="Wingdings" w:hAnsi="Wingdings" w:hint="default"/>
      </w:rPr>
    </w:lvl>
  </w:abstractNum>
  <w:abstractNum w:abstractNumId="19">
    <w:nsid w:val="60F8661E"/>
    <w:multiLevelType w:val="hybridMultilevel"/>
    <w:tmpl w:val="B32663E6"/>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0">
    <w:nsid w:val="6B5C66D6"/>
    <w:multiLevelType w:val="hybridMultilevel"/>
    <w:tmpl w:val="EDB03CFE"/>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1">
    <w:nsid w:val="700B1491"/>
    <w:multiLevelType w:val="hybridMultilevel"/>
    <w:tmpl w:val="4D32080C"/>
    <w:lvl w:ilvl="0" w:tplc="0C090005">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2">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23">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13"/>
  </w:num>
  <w:num w:numId="3">
    <w:abstractNumId w:val="23"/>
  </w:num>
  <w:num w:numId="4">
    <w:abstractNumId w:val="2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23"/>
  </w:num>
  <w:num w:numId="17">
    <w:abstractNumId w:val="22"/>
  </w:num>
  <w:num w:numId="18">
    <w:abstractNumId w:val="22"/>
  </w:num>
  <w:num w:numId="19">
    <w:abstractNumId w:val="15"/>
  </w:num>
  <w:num w:numId="20">
    <w:abstractNumId w:val="16"/>
  </w:num>
  <w:num w:numId="21">
    <w:abstractNumId w:val="11"/>
  </w:num>
  <w:num w:numId="22">
    <w:abstractNumId w:val="14"/>
  </w:num>
  <w:num w:numId="23">
    <w:abstractNumId w:val="21"/>
  </w:num>
  <w:num w:numId="24">
    <w:abstractNumId w:val="18"/>
  </w:num>
  <w:num w:numId="25">
    <w:abstractNumId w:val="10"/>
  </w:num>
  <w:num w:numId="26">
    <w:abstractNumId w:val="20"/>
  </w:num>
  <w:num w:numId="27">
    <w:abstractNumId w:val="19"/>
  </w:num>
  <w:num w:numId="28">
    <w:abstractNumId w:val="21"/>
    <w:lvlOverride w:ilvl="0"/>
    <w:lvlOverride w:ilvl="1"/>
    <w:lvlOverride w:ilvl="2"/>
    <w:lvlOverride w:ilvl="3"/>
    <w:lvlOverride w:ilvl="4"/>
    <w:lvlOverride w:ilvl="5"/>
    <w:lvlOverride w:ilvl="6"/>
    <w:lvlOverride w:ilvl="7"/>
    <w:lvlOverride w:ilv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TrueTypeFonts/>
  <w:hideSpellingErrors/>
  <w:hideGrammaticalErrors/>
  <w:proofState w:spelling="clean" w:grammar="clean"/>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880"/>
    <w:rsid w:val="000104C5"/>
    <w:rsid w:val="000252D5"/>
    <w:rsid w:val="00040242"/>
    <w:rsid w:val="000565DA"/>
    <w:rsid w:val="00062CB8"/>
    <w:rsid w:val="000A05DE"/>
    <w:rsid w:val="000D2A26"/>
    <w:rsid w:val="000E4C37"/>
    <w:rsid w:val="00130858"/>
    <w:rsid w:val="00146C62"/>
    <w:rsid w:val="001557DD"/>
    <w:rsid w:val="00155A71"/>
    <w:rsid w:val="00157776"/>
    <w:rsid w:val="00162485"/>
    <w:rsid w:val="001643B4"/>
    <w:rsid w:val="00187A4A"/>
    <w:rsid w:val="00187C9C"/>
    <w:rsid w:val="001C4BB8"/>
    <w:rsid w:val="001D2606"/>
    <w:rsid w:val="001D5E5A"/>
    <w:rsid w:val="001D71C7"/>
    <w:rsid w:val="001E03B6"/>
    <w:rsid w:val="001E7177"/>
    <w:rsid w:val="001E73D9"/>
    <w:rsid w:val="001F3FD6"/>
    <w:rsid w:val="001F7184"/>
    <w:rsid w:val="00203D34"/>
    <w:rsid w:val="00224F22"/>
    <w:rsid w:val="002567E4"/>
    <w:rsid w:val="00266E2F"/>
    <w:rsid w:val="002922F5"/>
    <w:rsid w:val="002A20A3"/>
    <w:rsid w:val="002A29A8"/>
    <w:rsid w:val="002A3A34"/>
    <w:rsid w:val="002A5240"/>
    <w:rsid w:val="002B09AA"/>
    <w:rsid w:val="002B1E3A"/>
    <w:rsid w:val="002B2152"/>
    <w:rsid w:val="002B3041"/>
    <w:rsid w:val="002D0F4F"/>
    <w:rsid w:val="002E1674"/>
    <w:rsid w:val="002F4A6F"/>
    <w:rsid w:val="003003E6"/>
    <w:rsid w:val="0033309F"/>
    <w:rsid w:val="00333AD7"/>
    <w:rsid w:val="00351F84"/>
    <w:rsid w:val="00356507"/>
    <w:rsid w:val="0035716C"/>
    <w:rsid w:val="00363BB6"/>
    <w:rsid w:val="003763E9"/>
    <w:rsid w:val="0037761E"/>
    <w:rsid w:val="003924B4"/>
    <w:rsid w:val="003A5955"/>
    <w:rsid w:val="003B4808"/>
    <w:rsid w:val="003B6B60"/>
    <w:rsid w:val="003C3E63"/>
    <w:rsid w:val="003D595D"/>
    <w:rsid w:val="003D6754"/>
    <w:rsid w:val="003D6891"/>
    <w:rsid w:val="003E0D3B"/>
    <w:rsid w:val="003F5A29"/>
    <w:rsid w:val="00417939"/>
    <w:rsid w:val="00423909"/>
    <w:rsid w:val="0044235F"/>
    <w:rsid w:val="00443A42"/>
    <w:rsid w:val="004443C1"/>
    <w:rsid w:val="00453791"/>
    <w:rsid w:val="00480C05"/>
    <w:rsid w:val="00482240"/>
    <w:rsid w:val="004921FC"/>
    <w:rsid w:val="004954E1"/>
    <w:rsid w:val="00495A18"/>
    <w:rsid w:val="004A3635"/>
    <w:rsid w:val="004A53DC"/>
    <w:rsid w:val="004E3F47"/>
    <w:rsid w:val="004F10C0"/>
    <w:rsid w:val="004F2AB2"/>
    <w:rsid w:val="004F6A09"/>
    <w:rsid w:val="005043D6"/>
    <w:rsid w:val="0051411F"/>
    <w:rsid w:val="005147AF"/>
    <w:rsid w:val="005165C1"/>
    <w:rsid w:val="00530B12"/>
    <w:rsid w:val="005419EE"/>
    <w:rsid w:val="00546531"/>
    <w:rsid w:val="005578B7"/>
    <w:rsid w:val="0057245A"/>
    <w:rsid w:val="005A2075"/>
    <w:rsid w:val="005B2D86"/>
    <w:rsid w:val="005D1C67"/>
    <w:rsid w:val="005E20C3"/>
    <w:rsid w:val="005E39A8"/>
    <w:rsid w:val="005E7E93"/>
    <w:rsid w:val="005F02EF"/>
    <w:rsid w:val="006262BB"/>
    <w:rsid w:val="006942DE"/>
    <w:rsid w:val="006A0152"/>
    <w:rsid w:val="006B2587"/>
    <w:rsid w:val="006B585A"/>
    <w:rsid w:val="006C5087"/>
    <w:rsid w:val="006C546D"/>
    <w:rsid w:val="006D5439"/>
    <w:rsid w:val="006D5F59"/>
    <w:rsid w:val="006E5990"/>
    <w:rsid w:val="006E62B9"/>
    <w:rsid w:val="006E70BE"/>
    <w:rsid w:val="006E7207"/>
    <w:rsid w:val="006E77A8"/>
    <w:rsid w:val="007071B0"/>
    <w:rsid w:val="00710D9D"/>
    <w:rsid w:val="007145A1"/>
    <w:rsid w:val="007323EF"/>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530DE"/>
    <w:rsid w:val="009612A0"/>
    <w:rsid w:val="0097313F"/>
    <w:rsid w:val="009923E4"/>
    <w:rsid w:val="009932BD"/>
    <w:rsid w:val="009A28F6"/>
    <w:rsid w:val="009C27D4"/>
    <w:rsid w:val="009D3694"/>
    <w:rsid w:val="009D48B1"/>
    <w:rsid w:val="009D5CD7"/>
    <w:rsid w:val="009E7819"/>
    <w:rsid w:val="009F2088"/>
    <w:rsid w:val="009F2880"/>
    <w:rsid w:val="009F3C9E"/>
    <w:rsid w:val="00A15ECA"/>
    <w:rsid w:val="00A17F92"/>
    <w:rsid w:val="00A57BD3"/>
    <w:rsid w:val="00A57E91"/>
    <w:rsid w:val="00A75810"/>
    <w:rsid w:val="00A80BD8"/>
    <w:rsid w:val="00A82822"/>
    <w:rsid w:val="00A8300D"/>
    <w:rsid w:val="00A847A9"/>
    <w:rsid w:val="00AA0978"/>
    <w:rsid w:val="00AA43B8"/>
    <w:rsid w:val="00AB05E7"/>
    <w:rsid w:val="00AB28C4"/>
    <w:rsid w:val="00AB362C"/>
    <w:rsid w:val="00AB45F5"/>
    <w:rsid w:val="00AC664E"/>
    <w:rsid w:val="00AD4D20"/>
    <w:rsid w:val="00AE5784"/>
    <w:rsid w:val="00B12957"/>
    <w:rsid w:val="00B24A6A"/>
    <w:rsid w:val="00B253FE"/>
    <w:rsid w:val="00B27E18"/>
    <w:rsid w:val="00B34842"/>
    <w:rsid w:val="00B3594F"/>
    <w:rsid w:val="00B369D2"/>
    <w:rsid w:val="00B43834"/>
    <w:rsid w:val="00B50F0E"/>
    <w:rsid w:val="00B72330"/>
    <w:rsid w:val="00B87436"/>
    <w:rsid w:val="00B93E23"/>
    <w:rsid w:val="00B95F65"/>
    <w:rsid w:val="00BB3A9E"/>
    <w:rsid w:val="00BD2944"/>
    <w:rsid w:val="00BE762B"/>
    <w:rsid w:val="00BF3CC1"/>
    <w:rsid w:val="00BF4421"/>
    <w:rsid w:val="00BF533D"/>
    <w:rsid w:val="00BF5D40"/>
    <w:rsid w:val="00C14C0E"/>
    <w:rsid w:val="00C157F0"/>
    <w:rsid w:val="00C234B7"/>
    <w:rsid w:val="00C33FF8"/>
    <w:rsid w:val="00C41EFE"/>
    <w:rsid w:val="00C4476A"/>
    <w:rsid w:val="00C52E26"/>
    <w:rsid w:val="00C60A6E"/>
    <w:rsid w:val="00C71D4D"/>
    <w:rsid w:val="00C737D4"/>
    <w:rsid w:val="00C76C1A"/>
    <w:rsid w:val="00C84CF9"/>
    <w:rsid w:val="00CB77F8"/>
    <w:rsid w:val="00CC623F"/>
    <w:rsid w:val="00CF1AE9"/>
    <w:rsid w:val="00CF1DF8"/>
    <w:rsid w:val="00CF6C95"/>
    <w:rsid w:val="00CF7DED"/>
    <w:rsid w:val="00D00CE4"/>
    <w:rsid w:val="00D02107"/>
    <w:rsid w:val="00D0306C"/>
    <w:rsid w:val="00D2572D"/>
    <w:rsid w:val="00D76F13"/>
    <w:rsid w:val="00D821BE"/>
    <w:rsid w:val="00D86263"/>
    <w:rsid w:val="00D922E9"/>
    <w:rsid w:val="00D951E9"/>
    <w:rsid w:val="00DC5DC1"/>
    <w:rsid w:val="00DD1FFA"/>
    <w:rsid w:val="00DD680C"/>
    <w:rsid w:val="00DF555B"/>
    <w:rsid w:val="00DF6768"/>
    <w:rsid w:val="00DF6BAD"/>
    <w:rsid w:val="00E075DE"/>
    <w:rsid w:val="00E11C0A"/>
    <w:rsid w:val="00E12E8B"/>
    <w:rsid w:val="00E25799"/>
    <w:rsid w:val="00E275E6"/>
    <w:rsid w:val="00E411D1"/>
    <w:rsid w:val="00E47F19"/>
    <w:rsid w:val="00E52A93"/>
    <w:rsid w:val="00E6358F"/>
    <w:rsid w:val="00E717C0"/>
    <w:rsid w:val="00E83950"/>
    <w:rsid w:val="00E965FE"/>
    <w:rsid w:val="00EA6662"/>
    <w:rsid w:val="00EB34E0"/>
    <w:rsid w:val="00EC4533"/>
    <w:rsid w:val="00EF053A"/>
    <w:rsid w:val="00EF726C"/>
    <w:rsid w:val="00F037C6"/>
    <w:rsid w:val="00F05F3D"/>
    <w:rsid w:val="00F1653F"/>
    <w:rsid w:val="00F56982"/>
    <w:rsid w:val="00F56C09"/>
    <w:rsid w:val="00F63A2B"/>
    <w:rsid w:val="00F84355"/>
    <w:rsid w:val="00F90122"/>
    <w:rsid w:val="00F97B83"/>
    <w:rsid w:val="00FA22F0"/>
    <w:rsid w:val="00FB0619"/>
    <w:rsid w:val="00FE0499"/>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6C546D"/>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C546D"/>
    <w:pPr>
      <w:keepNext/>
    </w:pPr>
    <w:rPr>
      <w:rFonts w:ascii="Arial Bold" w:hAnsi="Arial Bold"/>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C546D"/>
    <w:rPr>
      <w:caps w:val="0"/>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6C546D"/>
    <w:pPr>
      <w:spacing w:before="60" w:after="80"/>
      <w:ind w:left="1134"/>
      <w:jc w:val="both"/>
    </w:pPr>
    <w:rPr>
      <w:rFonts w:ascii="Times New Roman" w:hAnsi="Times New Roman"/>
      <w:sz w:val="20"/>
    </w:rPr>
  </w:style>
  <w:style w:type="paragraph" w:customStyle="1" w:styleId="BodytextBlue">
    <w:name w:val="Body text + Blue"/>
    <w:basedOn w:val="BodyText2"/>
    <w:rsid w:val="006C546D"/>
    <w:pPr>
      <w:jc w:val="left"/>
    </w:pPr>
    <w:rPr>
      <w:color w:val="0000FF"/>
    </w:rPr>
  </w:style>
  <w:style w:type="paragraph" w:styleId="ListParagraph">
    <w:name w:val="List Paragraph"/>
    <w:basedOn w:val="Normal"/>
    <w:uiPriority w:val="34"/>
    <w:rsid w:val="00D021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6C546D"/>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C546D"/>
    <w:pPr>
      <w:keepNext/>
    </w:pPr>
    <w:rPr>
      <w:rFonts w:ascii="Arial Bold" w:hAnsi="Arial Bold"/>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C546D"/>
    <w:rPr>
      <w:caps w:val="0"/>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6C546D"/>
    <w:pPr>
      <w:spacing w:before="60" w:after="80"/>
      <w:ind w:left="1134"/>
      <w:jc w:val="both"/>
    </w:pPr>
    <w:rPr>
      <w:rFonts w:ascii="Times New Roman" w:hAnsi="Times New Roman"/>
      <w:sz w:val="20"/>
    </w:rPr>
  </w:style>
  <w:style w:type="paragraph" w:customStyle="1" w:styleId="BodytextBlue">
    <w:name w:val="Body text + Blue"/>
    <w:basedOn w:val="BodyText2"/>
    <w:rsid w:val="006C546D"/>
    <w:pPr>
      <w:jc w:val="left"/>
    </w:pPr>
    <w:rPr>
      <w:color w:val="0000FF"/>
    </w:rPr>
  </w:style>
  <w:style w:type="paragraph" w:styleId="ListParagraph">
    <w:name w:val="List Paragraph"/>
    <w:basedOn w:val="Normal"/>
    <w:uiPriority w:val="34"/>
    <w:rsid w:val="00D021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77B02-A5A9-4888-AB6C-7EAF7952C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724</Words>
  <Characters>3518</Characters>
  <Application>Microsoft Office Word</Application>
  <DocSecurity>0</DocSecurity>
  <Lines>78</Lines>
  <Paragraphs>51</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4198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Sean Okeeffe</dc:creator>
  <cp:lastModifiedBy>Sean Okeeffe</cp:lastModifiedBy>
  <cp:revision>12</cp:revision>
  <cp:lastPrinted>2017-09-22T01:12:00Z</cp:lastPrinted>
  <dcterms:created xsi:type="dcterms:W3CDTF">2017-09-18T02:00:00Z</dcterms:created>
  <dcterms:modified xsi:type="dcterms:W3CDTF">2017-09-22T01:13:00Z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