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B9" w:rsidRPr="00F666B8" w:rsidRDefault="004D7EB9" w:rsidP="004D7EB9">
      <w:pPr>
        <w:pStyle w:val="Heading4"/>
        <w:rPr>
          <w:b w:val="0"/>
        </w:rPr>
      </w:pPr>
      <w:r w:rsidRPr="00F666B8">
        <w:rPr>
          <w:b w:val="0"/>
        </w:rPr>
        <w:t>Conflict of Interest – committee policy</w:t>
      </w:r>
    </w:p>
    <w:p w:rsidR="001C6872" w:rsidRPr="001F341F" w:rsidRDefault="001C6872" w:rsidP="00856B96">
      <w:pPr>
        <w:rPr>
          <w:b/>
        </w:rPr>
      </w:pPr>
      <w:bookmarkStart w:id="0" w:name="_GoBack"/>
      <w:bookmarkEnd w:id="0"/>
    </w:p>
    <w:p w:rsidR="00D45BD0" w:rsidRPr="00A3042C" w:rsidRDefault="00D45BD0" w:rsidP="002066C7">
      <w:pPr>
        <w:pStyle w:val="Heading1"/>
        <w:spacing w:before="120" w:after="320" w:line="240" w:lineRule="auto"/>
        <w:jc w:val="center"/>
        <w:rPr>
          <w:b/>
          <w:spacing w:val="3"/>
        </w:rPr>
      </w:pPr>
      <w:r w:rsidRPr="00A3042C">
        <w:rPr>
          <w:spacing w:val="3"/>
        </w:rPr>
        <w:t>…………………………………………………………………………</w:t>
      </w:r>
    </w:p>
    <w:p w:rsidR="00D45BD0" w:rsidRPr="001013E9" w:rsidRDefault="00D45BD0" w:rsidP="001013E9">
      <w:pPr>
        <w:pStyle w:val="Heading5"/>
      </w:pPr>
      <w:r w:rsidRPr="001013E9">
        <w:t>[</w:t>
      </w:r>
      <w:proofErr w:type="gramStart"/>
      <w:r w:rsidRPr="001013E9">
        <w:t>insert</w:t>
      </w:r>
      <w:proofErr w:type="gramEnd"/>
      <w:r w:rsidRPr="001013E9">
        <w:t xml:space="preserve"> name of </w:t>
      </w:r>
      <w:r w:rsidR="00A86D9D">
        <w:t>committee</w:t>
      </w:r>
      <w:r w:rsidRPr="001013E9">
        <w:t xml:space="preserve">] </w:t>
      </w:r>
    </w:p>
    <w:p w:rsidR="005C71E4" w:rsidRDefault="005C71E4" w:rsidP="002066C7">
      <w:pPr>
        <w:pStyle w:val="Heading1"/>
      </w:pPr>
      <w:r>
        <w:t>1.</w:t>
      </w:r>
      <w:r>
        <w:tab/>
        <w:t>Scope</w:t>
      </w:r>
    </w:p>
    <w:p w:rsidR="003B1FDE" w:rsidRPr="00A3042C" w:rsidRDefault="003B1FDE" w:rsidP="003B1FDE">
      <w:r w:rsidRPr="00A3042C">
        <w:t xml:space="preserve">This policy sets out the </w:t>
      </w:r>
      <w:r>
        <w:t>committee</w:t>
      </w:r>
      <w:r w:rsidRPr="00A3042C">
        <w:t xml:space="preserve">’s procedures for the declaration and management of conflicts of interest. </w:t>
      </w:r>
    </w:p>
    <w:p w:rsidR="003B1FDE" w:rsidRPr="00A3042C" w:rsidRDefault="003B1FDE" w:rsidP="002066C7">
      <w:pPr>
        <w:pStyle w:val="Heading1"/>
        <w:spacing w:after="80"/>
      </w:pPr>
      <w:r>
        <w:t>2</w:t>
      </w:r>
      <w:r w:rsidRPr="00A3042C">
        <w:t>.</w:t>
      </w:r>
      <w:r w:rsidRPr="00A3042C">
        <w:tab/>
        <w:t>Definitions</w:t>
      </w:r>
    </w:p>
    <w:p w:rsidR="003B1FDE" w:rsidRPr="00CA48E0" w:rsidRDefault="003B1FDE" w:rsidP="00AD346C">
      <w:pPr>
        <w:pStyle w:val="Heading2"/>
        <w:spacing w:before="60" w:after="100"/>
      </w:pPr>
      <w:r w:rsidRPr="00CA48E0">
        <w:t>Conflict of interest</w:t>
      </w:r>
    </w:p>
    <w:p w:rsidR="003B1FDE" w:rsidRPr="00A3042C" w:rsidRDefault="003B1FDE" w:rsidP="003B1FDE">
      <w:r w:rsidRPr="00A3042C">
        <w:t xml:space="preserve">A conflict of interest is a conflict between a </w:t>
      </w:r>
      <w:r>
        <w:t>committee</w:t>
      </w:r>
      <w:r w:rsidRPr="00A3042C">
        <w:t xml:space="preserve"> </w:t>
      </w:r>
      <w:proofErr w:type="gramStart"/>
      <w:r w:rsidRPr="00A3042C">
        <w:t>member’s</w:t>
      </w:r>
      <w:proofErr w:type="gramEnd"/>
      <w:r w:rsidRPr="00A3042C">
        <w:t>:</w:t>
      </w:r>
    </w:p>
    <w:p w:rsidR="003B1FDE" w:rsidRPr="00A3042C" w:rsidRDefault="003B1FDE" w:rsidP="003B1FDE">
      <w:pPr>
        <w:pStyle w:val="ListBullet"/>
        <w:keepLines/>
        <w:numPr>
          <w:ilvl w:val="0"/>
          <w:numId w:val="25"/>
        </w:numPr>
        <w:tabs>
          <w:tab w:val="left" w:pos="284"/>
          <w:tab w:val="left" w:pos="567"/>
          <w:tab w:val="left" w:pos="851"/>
        </w:tabs>
        <w:spacing w:before="60" w:after="100"/>
      </w:pPr>
      <w:r w:rsidRPr="00CA48E0">
        <w:rPr>
          <w:b/>
        </w:rPr>
        <w:t>public duty</w:t>
      </w:r>
      <w:r w:rsidRPr="00A3042C">
        <w:t xml:space="preserve"> to </w:t>
      </w:r>
      <w:r w:rsidR="00A55F46">
        <w:t>ma</w:t>
      </w:r>
      <w:r w:rsidR="00E34370">
        <w:t>nage the reserve</w:t>
      </w:r>
      <w:r w:rsidR="00396F07">
        <w:t xml:space="preserve"> </w:t>
      </w:r>
      <w:r w:rsidR="00E34370">
        <w:t>in the best interests of</w:t>
      </w:r>
      <w:r w:rsidR="00396F07">
        <w:t xml:space="preserve"> the </w:t>
      </w:r>
      <w:r w:rsidR="002529F4">
        <w:t>community</w:t>
      </w:r>
      <w:r w:rsidRPr="00A3042C">
        <w:t>; and</w:t>
      </w:r>
    </w:p>
    <w:p w:rsidR="003B1FDE" w:rsidRPr="00A3042C" w:rsidRDefault="003B1FDE" w:rsidP="003B1FDE">
      <w:pPr>
        <w:pStyle w:val="ListBullet"/>
        <w:keepLines/>
        <w:numPr>
          <w:ilvl w:val="0"/>
          <w:numId w:val="25"/>
        </w:numPr>
        <w:tabs>
          <w:tab w:val="left" w:pos="284"/>
          <w:tab w:val="left" w:pos="567"/>
          <w:tab w:val="left" w:pos="851"/>
        </w:tabs>
        <w:spacing w:before="60" w:after="100"/>
      </w:pPr>
      <w:proofErr w:type="gramStart"/>
      <w:r w:rsidRPr="00CA48E0">
        <w:t>their</w:t>
      </w:r>
      <w:proofErr w:type="gramEnd"/>
      <w:r w:rsidRPr="00CA48E0">
        <w:t xml:space="preserve"> </w:t>
      </w:r>
      <w:r w:rsidRPr="00CA48E0">
        <w:rPr>
          <w:b/>
        </w:rPr>
        <w:t>private interests</w:t>
      </w:r>
      <w:r w:rsidRPr="00A3042C">
        <w:t>.</w:t>
      </w:r>
    </w:p>
    <w:p w:rsidR="003B1FDE" w:rsidRPr="00A3042C" w:rsidRDefault="003B1FDE" w:rsidP="002066C7">
      <w:pPr>
        <w:pStyle w:val="Heading3"/>
        <w:spacing w:before="120"/>
      </w:pPr>
      <w:r w:rsidRPr="00A3042C">
        <w:t>Conflict of duty</w:t>
      </w:r>
    </w:p>
    <w:p w:rsidR="003B1FDE" w:rsidRPr="00A3042C" w:rsidRDefault="003B1FDE" w:rsidP="003B1FDE">
      <w:r>
        <w:t>A conflict of duty (also known as a conflict of role</w:t>
      </w:r>
      <w:r w:rsidRPr="00A3042C">
        <w:t xml:space="preserve">) is a </w:t>
      </w:r>
      <w:r w:rsidR="0080466A">
        <w:t xml:space="preserve">type of </w:t>
      </w:r>
      <w:r w:rsidRPr="00A3042C">
        <w:t xml:space="preserve">conflict of interest that can occur </w:t>
      </w:r>
      <w:r w:rsidRPr="006554A4">
        <w:rPr>
          <w:rStyle w:val="Emphasis-Italics"/>
          <w:i w:val="0"/>
        </w:rPr>
        <w:t>even if a member does not have any private interest at stake</w:t>
      </w:r>
      <w:r w:rsidRPr="00A3042C">
        <w:rPr>
          <w:i/>
        </w:rPr>
        <w:t>.</w:t>
      </w:r>
      <w:r w:rsidRPr="00A3042C">
        <w:t xml:space="preserve"> It is a conflict between a </w:t>
      </w:r>
      <w:r w:rsidR="00481772">
        <w:t xml:space="preserve">committee </w:t>
      </w:r>
      <w:proofErr w:type="gramStart"/>
      <w:r w:rsidR="00907F03">
        <w:t>member</w:t>
      </w:r>
      <w:r w:rsidRPr="00A3042C">
        <w:t>’s</w:t>
      </w:r>
      <w:proofErr w:type="gramEnd"/>
      <w:r w:rsidRPr="00A3042C">
        <w:t>:</w:t>
      </w:r>
    </w:p>
    <w:p w:rsidR="003B1FDE" w:rsidRPr="00A3042C" w:rsidRDefault="003B1FDE" w:rsidP="003B1FDE">
      <w:pPr>
        <w:pStyle w:val="ListBullet"/>
        <w:keepLines/>
        <w:numPr>
          <w:ilvl w:val="0"/>
          <w:numId w:val="25"/>
        </w:numPr>
        <w:tabs>
          <w:tab w:val="left" w:pos="284"/>
          <w:tab w:val="left" w:pos="567"/>
          <w:tab w:val="left" w:pos="851"/>
        </w:tabs>
        <w:spacing w:before="100" w:after="100"/>
      </w:pPr>
      <w:r w:rsidRPr="00CA48E0">
        <w:rPr>
          <w:b/>
        </w:rPr>
        <w:t>public duty</w:t>
      </w:r>
      <w:r w:rsidRPr="00A3042C">
        <w:t xml:space="preserve"> </w:t>
      </w:r>
      <w:r w:rsidR="00867C37">
        <w:t xml:space="preserve">to </w:t>
      </w:r>
      <w:r w:rsidR="00E34370">
        <w:t>manage the reserve in the best interests of the community</w:t>
      </w:r>
      <w:r w:rsidRPr="00A3042C">
        <w:t>; and</w:t>
      </w:r>
    </w:p>
    <w:p w:rsidR="003B1FDE" w:rsidRPr="00A3042C" w:rsidRDefault="003B1FDE" w:rsidP="005C71E4">
      <w:pPr>
        <w:pStyle w:val="ListBullet"/>
        <w:keepLines/>
        <w:numPr>
          <w:ilvl w:val="0"/>
          <w:numId w:val="25"/>
        </w:numPr>
        <w:tabs>
          <w:tab w:val="left" w:pos="284"/>
          <w:tab w:val="left" w:pos="567"/>
          <w:tab w:val="left" w:pos="851"/>
        </w:tabs>
        <w:spacing w:before="100" w:after="0"/>
      </w:pPr>
      <w:proofErr w:type="gramStart"/>
      <w:r w:rsidRPr="00A3042C">
        <w:t>their</w:t>
      </w:r>
      <w:proofErr w:type="gramEnd"/>
      <w:r w:rsidRPr="00A3042C">
        <w:t xml:space="preserve"> duty </w:t>
      </w:r>
      <w:r w:rsidRPr="002D28E3">
        <w:t>to</w:t>
      </w:r>
      <w:r w:rsidRPr="00CA48E0">
        <w:rPr>
          <w:b/>
        </w:rPr>
        <w:t xml:space="preserve"> another public sector or private organisation</w:t>
      </w:r>
      <w:r w:rsidRPr="00A3042C">
        <w:t xml:space="preserve">.  It exists due to the </w:t>
      </w:r>
      <w:r w:rsidR="00907F03">
        <w:t>member</w:t>
      </w:r>
      <w:r w:rsidRPr="00A3042C">
        <w:t>’s role with the other organisation (e.g. as a committee member, employee, volunteer, or organisation member).</w:t>
      </w:r>
    </w:p>
    <w:p w:rsidR="003B1FDE" w:rsidRPr="00CA48E0" w:rsidRDefault="003B1FDE" w:rsidP="003B1FDE">
      <w:pPr>
        <w:pStyle w:val="Heading2"/>
      </w:pPr>
      <w:r w:rsidRPr="00CA48E0">
        <w:t xml:space="preserve">How broad is the definition? </w:t>
      </w:r>
    </w:p>
    <w:p w:rsidR="003B1FDE" w:rsidRPr="00A3042C" w:rsidRDefault="003B1FDE" w:rsidP="003B1FDE">
      <w:r w:rsidRPr="00A3042C">
        <w:t>The following applies to all conflicts of interest, including conflicts of duty:</w:t>
      </w:r>
    </w:p>
    <w:p w:rsidR="003B1FDE" w:rsidRPr="00CA48E0" w:rsidRDefault="003B1FDE" w:rsidP="003B1FDE">
      <w:pPr>
        <w:pStyle w:val="Heading3"/>
        <w:spacing w:before="160" w:after="120"/>
      </w:pPr>
      <w:r w:rsidRPr="00CA48E0">
        <w:t>Real, potential or perceived</w:t>
      </w:r>
    </w:p>
    <w:p w:rsidR="003B1FDE" w:rsidRPr="00A3042C" w:rsidRDefault="003B1FDE" w:rsidP="003B1FDE">
      <w:pPr>
        <w:spacing w:before="60"/>
      </w:pPr>
      <w:r w:rsidRPr="00A3042C">
        <w:t>A conflict of interest exists whether it is:</w:t>
      </w:r>
    </w:p>
    <w:p w:rsidR="003B1FDE" w:rsidRPr="00A3042C" w:rsidRDefault="003B1FDE" w:rsidP="003B1FDE">
      <w:pPr>
        <w:pStyle w:val="ListBullet"/>
        <w:keepLines/>
        <w:numPr>
          <w:ilvl w:val="0"/>
          <w:numId w:val="25"/>
        </w:numPr>
        <w:tabs>
          <w:tab w:val="left" w:pos="284"/>
          <w:tab w:val="left" w:pos="567"/>
          <w:tab w:val="left" w:pos="851"/>
        </w:tabs>
        <w:spacing w:before="60" w:after="100" w:line="250" w:lineRule="atLeast"/>
      </w:pPr>
      <w:r w:rsidRPr="00CA48E0">
        <w:rPr>
          <w:b/>
        </w:rPr>
        <w:t>real</w:t>
      </w:r>
      <w:r w:rsidRPr="00A3042C">
        <w:t xml:space="preserve"> – it currently exists;</w:t>
      </w:r>
    </w:p>
    <w:p w:rsidR="003B1FDE" w:rsidRPr="00A3042C" w:rsidRDefault="003B1FDE" w:rsidP="003B1FDE">
      <w:pPr>
        <w:pStyle w:val="ListBullet"/>
        <w:keepLines/>
        <w:numPr>
          <w:ilvl w:val="0"/>
          <w:numId w:val="25"/>
        </w:numPr>
        <w:tabs>
          <w:tab w:val="left" w:pos="284"/>
          <w:tab w:val="left" w:pos="567"/>
          <w:tab w:val="left" w:pos="851"/>
        </w:tabs>
        <w:spacing w:before="60" w:after="100" w:line="250" w:lineRule="atLeast"/>
      </w:pPr>
      <w:r w:rsidRPr="00CA48E0">
        <w:rPr>
          <w:b/>
        </w:rPr>
        <w:t>potential</w:t>
      </w:r>
      <w:r w:rsidRPr="00A3042C">
        <w:t xml:space="preserve"> – it may arise, given the circumstances; or</w:t>
      </w:r>
    </w:p>
    <w:p w:rsidR="003B1FDE" w:rsidRPr="00A3042C" w:rsidRDefault="003B1FDE" w:rsidP="003B1FDE">
      <w:pPr>
        <w:pStyle w:val="ListBullet"/>
        <w:keepLines/>
        <w:numPr>
          <w:ilvl w:val="0"/>
          <w:numId w:val="25"/>
        </w:numPr>
        <w:tabs>
          <w:tab w:val="left" w:pos="284"/>
          <w:tab w:val="left" w:pos="567"/>
          <w:tab w:val="left" w:pos="851"/>
        </w:tabs>
        <w:spacing w:before="60" w:after="100" w:line="250" w:lineRule="atLeast"/>
      </w:pPr>
      <w:proofErr w:type="gramStart"/>
      <w:r w:rsidRPr="00CA48E0">
        <w:rPr>
          <w:b/>
        </w:rPr>
        <w:t>perceived</w:t>
      </w:r>
      <w:proofErr w:type="gramEnd"/>
      <w:r w:rsidRPr="00A3042C">
        <w:t xml:space="preserve"> – members of the public could reasonably form the view that a conflict exists</w:t>
      </w:r>
      <w:r>
        <w:t>,</w:t>
      </w:r>
      <w:r w:rsidRPr="00A3042C">
        <w:t xml:space="preserve"> or could arise</w:t>
      </w:r>
      <w:r>
        <w:t>,</w:t>
      </w:r>
      <w:r w:rsidRPr="00A3042C">
        <w:t xml:space="preserve"> that may improperly influence the </w:t>
      </w:r>
      <w:r w:rsidR="0025457E">
        <w:t xml:space="preserve">committee </w:t>
      </w:r>
      <w:r w:rsidR="00907F03">
        <w:t>member</w:t>
      </w:r>
      <w:r w:rsidRPr="00A3042C">
        <w:t xml:space="preserve">’s performance of his/her duty to the </w:t>
      </w:r>
      <w:r>
        <w:t>committee</w:t>
      </w:r>
      <w:r w:rsidRPr="00A3042C">
        <w:t>, now or in the future.</w:t>
      </w:r>
    </w:p>
    <w:p w:rsidR="003B1FDE" w:rsidRPr="00CE0D32" w:rsidRDefault="003B1FDE" w:rsidP="003B1FDE">
      <w:pPr>
        <w:pStyle w:val="Heading3"/>
        <w:spacing w:before="160" w:after="120"/>
      </w:pPr>
      <w:r w:rsidRPr="00CE0D32">
        <w:t>Direct or indirect</w:t>
      </w:r>
    </w:p>
    <w:p w:rsidR="003B1FDE" w:rsidRPr="00A3042C" w:rsidRDefault="003B1FDE" w:rsidP="003B1FDE">
      <w:pPr>
        <w:spacing w:before="60"/>
      </w:pPr>
      <w:r w:rsidRPr="00A3042C">
        <w:t xml:space="preserve">A private interest can be </w:t>
      </w:r>
      <w:r w:rsidRPr="006E48AC">
        <w:t>direct or indirect</w:t>
      </w:r>
      <w:r w:rsidRPr="00A3042C">
        <w:t xml:space="preserve">. A </w:t>
      </w:r>
      <w:r w:rsidRPr="006E48AC">
        <w:rPr>
          <w:b/>
        </w:rPr>
        <w:t>direct</w:t>
      </w:r>
      <w:r w:rsidRPr="00A3042C">
        <w:t xml:space="preserve"> interest is held by the </w:t>
      </w:r>
      <w:r>
        <w:t>committee</w:t>
      </w:r>
      <w:r w:rsidRPr="00A3042C">
        <w:t xml:space="preserve"> member. An </w:t>
      </w:r>
      <w:r w:rsidRPr="006E48AC">
        <w:rPr>
          <w:b/>
        </w:rPr>
        <w:t>indirect</w:t>
      </w:r>
      <w:r w:rsidRPr="00A3042C">
        <w:t xml:space="preserve"> interest is held by a relative or close associate of the </w:t>
      </w:r>
      <w:r w:rsidR="00907F03">
        <w:t>member</w:t>
      </w:r>
      <w:r w:rsidRPr="00A3042C">
        <w:t>, for example:</w:t>
      </w:r>
    </w:p>
    <w:p w:rsidR="003B1FDE" w:rsidRPr="00A3042C" w:rsidRDefault="003B1FDE" w:rsidP="003B1FDE">
      <w:pPr>
        <w:pStyle w:val="ListBullet"/>
      </w:pPr>
      <w:r w:rsidRPr="00A3042C">
        <w:t xml:space="preserve">an </w:t>
      </w:r>
      <w:r w:rsidRPr="006E48AC">
        <w:t>immediate family</w:t>
      </w:r>
      <w:r w:rsidRPr="00A3042C">
        <w:t xml:space="preserve"> member (e.g. spouse, partner, child, parent, sibling);</w:t>
      </w:r>
    </w:p>
    <w:p w:rsidR="003B1FDE" w:rsidRPr="00A3042C" w:rsidRDefault="003B1FDE" w:rsidP="003B1FDE">
      <w:pPr>
        <w:pStyle w:val="ListBullet"/>
      </w:pPr>
      <w:r w:rsidRPr="00A3042C">
        <w:t xml:space="preserve">a regular </w:t>
      </w:r>
      <w:r w:rsidRPr="006E48AC">
        <w:t xml:space="preserve">household member; </w:t>
      </w:r>
      <w:r w:rsidRPr="00A3042C">
        <w:t>or</w:t>
      </w:r>
    </w:p>
    <w:p w:rsidR="003B1FDE" w:rsidRPr="00A3042C" w:rsidRDefault="003B1FDE" w:rsidP="003B1FDE">
      <w:pPr>
        <w:pStyle w:val="ListBullet"/>
      </w:pPr>
      <w:proofErr w:type="gramStart"/>
      <w:r w:rsidRPr="00A3042C">
        <w:t>another</w:t>
      </w:r>
      <w:proofErr w:type="gramEnd"/>
      <w:r w:rsidRPr="00A3042C">
        <w:t xml:space="preserve"> close </w:t>
      </w:r>
      <w:r w:rsidRPr="006E48AC">
        <w:t>associate</w:t>
      </w:r>
      <w:r w:rsidRPr="00A3042C">
        <w:t xml:space="preserve"> (e.g. friend, relative, business associate, rival, enemy). </w:t>
      </w:r>
    </w:p>
    <w:p w:rsidR="003B1FDE" w:rsidRPr="00A3042C" w:rsidRDefault="003B1FDE" w:rsidP="003B1FDE">
      <w:pPr>
        <w:pStyle w:val="Heading3"/>
        <w:spacing w:before="160" w:after="120"/>
      </w:pPr>
      <w:r w:rsidRPr="00A3042C">
        <w:lastRenderedPageBreak/>
        <w:t>Pecuniary or non-pecuniary</w:t>
      </w:r>
    </w:p>
    <w:p w:rsidR="003B1FDE" w:rsidRPr="00A3042C" w:rsidRDefault="003B1FDE" w:rsidP="003B1FDE">
      <w:r w:rsidRPr="00A3042C">
        <w:t xml:space="preserve">A private interest can be </w:t>
      </w:r>
      <w:r w:rsidRPr="005E3C89">
        <w:t>pecuniary (financial) or non-pecuniary</w:t>
      </w:r>
      <w:r w:rsidRPr="00A3042C">
        <w:t xml:space="preserve"> (non-financial), or a mixture of both. It can arise from a wide range of personal or professional/business-related sources.</w:t>
      </w:r>
    </w:p>
    <w:p w:rsidR="003B1FDE" w:rsidRDefault="003B1FDE" w:rsidP="003B1FDE">
      <w:r w:rsidRPr="00CA48E0">
        <w:rPr>
          <w:b/>
        </w:rPr>
        <w:t>Pecuniary interests</w:t>
      </w:r>
      <w:r w:rsidRPr="00A3042C">
        <w:t xml:space="preserve"> - include actual, potential, or perceived financial gain or loss. Money does not need to change hands. The interest exists if the </w:t>
      </w:r>
      <w:r>
        <w:t>committee</w:t>
      </w:r>
      <w:r w:rsidRPr="00A3042C">
        <w:t xml:space="preserve"> member (or a relative or close associate):</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owns property;</w:t>
      </w:r>
    </w:p>
    <w:p w:rsidR="003B1FDE" w:rsidRPr="00A3042C" w:rsidRDefault="003B1FDE" w:rsidP="003B1FDE">
      <w:pPr>
        <w:pStyle w:val="ListBullet"/>
        <w:keepLines/>
        <w:numPr>
          <w:ilvl w:val="0"/>
          <w:numId w:val="25"/>
        </w:numPr>
        <w:tabs>
          <w:tab w:val="left" w:pos="284"/>
          <w:tab w:val="left" w:pos="567"/>
          <w:tab w:val="left" w:pos="851"/>
        </w:tabs>
        <w:spacing w:before="60" w:after="80"/>
      </w:pPr>
      <w:r w:rsidRPr="00A3042C">
        <w:t>holds shares, investments or other business interests;</w:t>
      </w:r>
    </w:p>
    <w:p w:rsidR="003B1FDE" w:rsidRPr="00A3042C" w:rsidRDefault="003B1FDE" w:rsidP="003B1FDE">
      <w:pPr>
        <w:pStyle w:val="ListBullet"/>
        <w:keepLines/>
        <w:numPr>
          <w:ilvl w:val="0"/>
          <w:numId w:val="25"/>
        </w:numPr>
        <w:tabs>
          <w:tab w:val="left" w:pos="284"/>
          <w:tab w:val="left" w:pos="567"/>
          <w:tab w:val="left" w:pos="851"/>
        </w:tabs>
        <w:spacing w:before="60" w:after="80"/>
      </w:pPr>
      <w:r w:rsidRPr="00A3042C">
        <w:t>has a position in a company bidding for government work;</w:t>
      </w:r>
    </w:p>
    <w:p w:rsidR="003B1FDE" w:rsidRPr="00A3042C" w:rsidRDefault="003B1FDE" w:rsidP="003B1FDE">
      <w:pPr>
        <w:pStyle w:val="ListBullet"/>
        <w:keepLines/>
        <w:numPr>
          <w:ilvl w:val="0"/>
          <w:numId w:val="25"/>
        </w:numPr>
        <w:tabs>
          <w:tab w:val="left" w:pos="284"/>
          <w:tab w:val="left" w:pos="567"/>
          <w:tab w:val="left" w:pos="851"/>
        </w:tabs>
        <w:spacing w:before="60" w:after="80"/>
      </w:pPr>
      <w:r w:rsidRPr="00A3042C">
        <w:t xml:space="preserve">receives benefits such as concessions, discounts, gifts or hospitality from a particular source; </w:t>
      </w:r>
    </w:p>
    <w:p w:rsidR="003B1FDE" w:rsidRPr="00A3042C" w:rsidRDefault="003B1FDE" w:rsidP="003B1FDE">
      <w:pPr>
        <w:pStyle w:val="ListBullet"/>
        <w:keepLines/>
        <w:numPr>
          <w:ilvl w:val="0"/>
          <w:numId w:val="25"/>
        </w:numPr>
        <w:tabs>
          <w:tab w:val="left" w:pos="284"/>
          <w:tab w:val="left" w:pos="567"/>
          <w:tab w:val="left" w:pos="851"/>
        </w:tabs>
        <w:spacing w:before="60" w:after="80"/>
      </w:pPr>
      <w:r w:rsidRPr="00A3042C">
        <w:t>holds office in a corporation (public, private or trustee), incorporated association, or other entity; or</w:t>
      </w:r>
    </w:p>
    <w:p w:rsidR="003B1FDE" w:rsidRPr="00A3042C" w:rsidRDefault="003B1FDE" w:rsidP="003B1FDE">
      <w:pPr>
        <w:pStyle w:val="ListBullet"/>
        <w:keepLines/>
        <w:numPr>
          <w:ilvl w:val="0"/>
          <w:numId w:val="25"/>
        </w:numPr>
        <w:tabs>
          <w:tab w:val="left" w:pos="284"/>
          <w:tab w:val="left" w:pos="567"/>
          <w:tab w:val="left" w:pos="851"/>
        </w:tabs>
        <w:spacing w:before="60" w:after="80"/>
      </w:pPr>
      <w:r w:rsidRPr="00A3042C">
        <w:t xml:space="preserve">has any other relevant financial interest, for example: </w:t>
      </w:r>
    </w:p>
    <w:p w:rsidR="003B1FDE" w:rsidRPr="00A3042C" w:rsidRDefault="003B1FDE" w:rsidP="003B1FDE">
      <w:pPr>
        <w:pStyle w:val="ListBullet2"/>
        <w:keepLines/>
        <w:numPr>
          <w:ilvl w:val="1"/>
          <w:numId w:val="25"/>
        </w:numPr>
        <w:tabs>
          <w:tab w:val="clear" w:pos="454"/>
          <w:tab w:val="left" w:pos="284"/>
          <w:tab w:val="left" w:pos="567"/>
          <w:tab w:val="left" w:pos="851"/>
          <w:tab w:val="num" w:pos="1134"/>
        </w:tabs>
        <w:spacing w:before="60" w:after="80"/>
        <w:ind w:left="568" w:hanging="284"/>
      </w:pPr>
      <w:r w:rsidRPr="00A3042C">
        <w:t>is entitled to receive income derived from a contract;</w:t>
      </w:r>
    </w:p>
    <w:p w:rsidR="003B1FDE" w:rsidRPr="00A3042C" w:rsidRDefault="003B1FDE" w:rsidP="003B1FDE">
      <w:pPr>
        <w:pStyle w:val="ListBullet2"/>
        <w:keepLines/>
        <w:numPr>
          <w:ilvl w:val="1"/>
          <w:numId w:val="25"/>
        </w:numPr>
        <w:tabs>
          <w:tab w:val="clear" w:pos="454"/>
          <w:tab w:val="left" w:pos="284"/>
          <w:tab w:val="left" w:pos="567"/>
          <w:tab w:val="left" w:pos="851"/>
          <w:tab w:val="num" w:pos="1134"/>
        </w:tabs>
        <w:spacing w:before="60" w:after="80"/>
        <w:ind w:left="568" w:hanging="284"/>
      </w:pPr>
      <w:r w:rsidRPr="00A3042C">
        <w:t>is a beneficiary or trustee of a trust; or</w:t>
      </w:r>
    </w:p>
    <w:p w:rsidR="003B1FDE" w:rsidRPr="00A3042C" w:rsidRDefault="003B1FDE" w:rsidP="003B1FDE">
      <w:pPr>
        <w:pStyle w:val="ListBullet2"/>
        <w:keepLines/>
        <w:numPr>
          <w:ilvl w:val="1"/>
          <w:numId w:val="25"/>
        </w:numPr>
        <w:tabs>
          <w:tab w:val="clear" w:pos="454"/>
          <w:tab w:val="left" w:pos="284"/>
          <w:tab w:val="left" w:pos="567"/>
          <w:tab w:val="left" w:pos="851"/>
          <w:tab w:val="num" w:pos="1134"/>
        </w:tabs>
        <w:spacing w:before="100" w:after="100" w:line="250" w:lineRule="atLeast"/>
        <w:ind w:left="568" w:hanging="284"/>
      </w:pPr>
      <w:proofErr w:type="gramStart"/>
      <w:r w:rsidRPr="00A3042C">
        <w:t>is</w:t>
      </w:r>
      <w:proofErr w:type="gramEnd"/>
      <w:r w:rsidRPr="00A3042C">
        <w:t xml:space="preserve"> entitled to receive income from an office held for payment/reward or </w:t>
      </w:r>
      <w:r w:rsidR="00782C7B">
        <w:t xml:space="preserve">from </w:t>
      </w:r>
      <w:r w:rsidRPr="00A3042C">
        <w:t>a trade, vocation, or profession.</w:t>
      </w:r>
    </w:p>
    <w:p w:rsidR="003B1FDE" w:rsidRPr="00A3042C" w:rsidRDefault="003B1FDE" w:rsidP="003B1FDE">
      <w:pPr>
        <w:spacing w:after="0"/>
      </w:pPr>
      <w:r w:rsidRPr="00573554">
        <w:rPr>
          <w:b/>
        </w:rPr>
        <w:t>Non-pecuniary interests</w:t>
      </w:r>
      <w:r w:rsidRPr="00A3042C">
        <w:t xml:space="preserve"> - may arise from person</w:t>
      </w:r>
      <w:r w:rsidR="00381B25">
        <w:t>al or family relationships</w:t>
      </w:r>
      <w:r w:rsidRPr="00A3042C">
        <w:t xml:space="preserve"> or from involvement in sporting, social, or cultural activities, etc. They include a tendency towards favour or prejudice resulting from friendship, animosity, or other personal involvement with another person or group. If personal values are likely to impact on the proper performance of public duty, this can also </w:t>
      </w:r>
      <w:r w:rsidR="00342A4D">
        <w:t>lead to</w:t>
      </w:r>
      <w:r w:rsidRPr="00A3042C">
        <w:t xml:space="preserve"> a conflict of interest. Enmity as well as friendship can give rise to a conflict of interest.</w:t>
      </w:r>
    </w:p>
    <w:p w:rsidR="00FA36F0" w:rsidRDefault="00FA36F0">
      <w:pPr>
        <w:spacing w:after="0" w:line="240" w:lineRule="auto"/>
        <w:rPr>
          <w:rFonts w:cs="Arial"/>
          <w:bCs/>
          <w:color w:val="228591"/>
          <w:kern w:val="32"/>
          <w:sz w:val="37"/>
          <w:szCs w:val="32"/>
        </w:rPr>
      </w:pPr>
    </w:p>
    <w:p w:rsidR="003B1FDE" w:rsidRPr="00021666" w:rsidRDefault="003B1FDE" w:rsidP="002C044F">
      <w:pPr>
        <w:pStyle w:val="Heading1"/>
        <w:spacing w:before="100" w:after="80"/>
        <w:rPr>
          <w:sz w:val="18"/>
          <w:szCs w:val="18"/>
        </w:rPr>
      </w:pPr>
      <w:r>
        <w:t>3</w:t>
      </w:r>
      <w:r w:rsidRPr="00A3042C">
        <w:t>.</w:t>
      </w:r>
      <w:r w:rsidRPr="00A3042C">
        <w:tab/>
        <w:t>Register of Interests</w:t>
      </w:r>
    </w:p>
    <w:p w:rsidR="003B1FDE" w:rsidRPr="00F77A45" w:rsidRDefault="006C48C6" w:rsidP="008959C4">
      <w:pPr>
        <w:spacing w:after="100"/>
        <w:rPr>
          <w:rStyle w:val="Emphasis-Italics"/>
          <w:i w:val="0"/>
        </w:rPr>
      </w:pPr>
      <w:r>
        <w:t>The committee</w:t>
      </w:r>
      <w:r w:rsidR="005B27D7">
        <w:t xml:space="preserve"> maintain</w:t>
      </w:r>
      <w:r>
        <w:t>s</w:t>
      </w:r>
      <w:r w:rsidR="005B27D7">
        <w:t xml:space="preserve"> a</w:t>
      </w:r>
      <w:r w:rsidR="003B1FDE" w:rsidRPr="00C33F2A">
        <w:t xml:space="preserve"> </w:t>
      </w:r>
      <w:r w:rsidR="003B1FDE" w:rsidRPr="00C33F2A">
        <w:rPr>
          <w:i/>
        </w:rPr>
        <w:t>Register of Interests</w:t>
      </w:r>
      <w:r w:rsidR="003B1FDE" w:rsidRPr="00C33F2A">
        <w:t xml:space="preserve"> </w:t>
      </w:r>
      <w:r w:rsidR="005B27D7">
        <w:t xml:space="preserve">which </w:t>
      </w:r>
      <w:r w:rsidR="003B1FDE" w:rsidRPr="00C33F2A">
        <w:t xml:space="preserve">includes both the direct and indirect interests of each member </w:t>
      </w:r>
      <w:r w:rsidR="003B1FDE" w:rsidRPr="00762397">
        <w:t>that</w:t>
      </w:r>
      <w:r w:rsidR="003B1FDE" w:rsidRPr="00FA36F0">
        <w:rPr>
          <w:b/>
        </w:rPr>
        <w:t xml:space="preserve"> may give rise to a conflict of interest</w:t>
      </w:r>
      <w:r w:rsidR="003B1FDE" w:rsidRPr="00C33F2A">
        <w:t xml:space="preserve">.  </w:t>
      </w:r>
      <w:r w:rsidR="003B1FDE" w:rsidRPr="00F77A45">
        <w:rPr>
          <w:rStyle w:val="Emphasis-Italics"/>
          <w:i w:val="0"/>
        </w:rPr>
        <w:t>The chair ensure</w:t>
      </w:r>
      <w:r w:rsidR="0076287F">
        <w:rPr>
          <w:rStyle w:val="Emphasis-Italics"/>
          <w:i w:val="0"/>
        </w:rPr>
        <w:t>s</w:t>
      </w:r>
      <w:r w:rsidR="003B1FDE" w:rsidRPr="00F77A45">
        <w:rPr>
          <w:rStyle w:val="Emphasis-Italics"/>
          <w:i w:val="0"/>
        </w:rPr>
        <w:t xml:space="preserve"> that the register is: </w:t>
      </w:r>
    </w:p>
    <w:p w:rsidR="003B1FDE" w:rsidRPr="00F77A45" w:rsidRDefault="003B1FDE" w:rsidP="003B1FDE">
      <w:pPr>
        <w:pStyle w:val="ListBullet"/>
        <w:spacing w:before="80" w:after="60"/>
        <w:rPr>
          <w:rStyle w:val="Emphasis-Italics"/>
          <w:i w:val="0"/>
        </w:rPr>
      </w:pPr>
      <w:r w:rsidRPr="00F77A45">
        <w:rPr>
          <w:rStyle w:val="Emphasis-Italics"/>
          <w:i w:val="0"/>
        </w:rPr>
        <w:t xml:space="preserve">kept up-to-date; </w:t>
      </w:r>
    </w:p>
    <w:p w:rsidR="008959C4" w:rsidRDefault="008959C4" w:rsidP="003B1FDE">
      <w:pPr>
        <w:pStyle w:val="ListBullet"/>
        <w:spacing w:before="80" w:after="60"/>
        <w:rPr>
          <w:rStyle w:val="Emphasis-Italics"/>
          <w:i w:val="0"/>
        </w:rPr>
      </w:pPr>
      <w:r>
        <w:rPr>
          <w:rStyle w:val="Emphasis-Italics"/>
          <w:i w:val="0"/>
        </w:rPr>
        <w:t>brought to each committee meeting; and</w:t>
      </w:r>
    </w:p>
    <w:p w:rsidR="003B1FDE" w:rsidRPr="00F77A45" w:rsidRDefault="008959C4" w:rsidP="008959C4">
      <w:pPr>
        <w:pStyle w:val="ListBullet"/>
        <w:spacing w:before="80" w:after="100"/>
        <w:ind w:left="357" w:hanging="357"/>
        <w:rPr>
          <w:rStyle w:val="Emphasis-Italics"/>
          <w:i w:val="0"/>
        </w:rPr>
      </w:pPr>
      <w:proofErr w:type="gramStart"/>
      <w:r w:rsidRPr="00F77A45">
        <w:rPr>
          <w:rStyle w:val="Emphasis-Italics"/>
          <w:i w:val="0"/>
        </w:rPr>
        <w:t>stored</w:t>
      </w:r>
      <w:proofErr w:type="gramEnd"/>
      <w:r w:rsidRPr="00F77A45">
        <w:rPr>
          <w:rStyle w:val="Emphasis-Italics"/>
          <w:i w:val="0"/>
        </w:rPr>
        <w:t xml:space="preserve"> in a manner that maintains the confidentiality of members</w:t>
      </w:r>
      <w:r w:rsidR="008368AB">
        <w:rPr>
          <w:rStyle w:val="Emphasis-Italics"/>
        </w:rPr>
        <w:t>.</w:t>
      </w:r>
      <w:r w:rsidR="003B1FDE" w:rsidRPr="00F77A45">
        <w:rPr>
          <w:rStyle w:val="Emphasis-Italics"/>
          <w:i w:val="0"/>
        </w:rPr>
        <w:t xml:space="preserve"> </w:t>
      </w:r>
    </w:p>
    <w:p w:rsidR="003B1FDE" w:rsidRDefault="003B1FDE" w:rsidP="008959C4">
      <w:pPr>
        <w:spacing w:before="80" w:after="100"/>
      </w:pPr>
      <w:r w:rsidRPr="00E361A2">
        <w:t xml:space="preserve">At the start of </w:t>
      </w:r>
      <w:r w:rsidR="00222D83">
        <w:t>each</w:t>
      </w:r>
      <w:r w:rsidRPr="00E361A2">
        <w:t xml:space="preserve"> </w:t>
      </w:r>
      <w:r w:rsidR="009B05E9">
        <w:t xml:space="preserve">committee </w:t>
      </w:r>
      <w:r w:rsidRPr="00E361A2">
        <w:t>meeting, the chair ask</w:t>
      </w:r>
      <w:r w:rsidR="0076287F">
        <w:t>s</w:t>
      </w:r>
      <w:r w:rsidRPr="00E361A2">
        <w:t xml:space="preserve"> for all </w:t>
      </w:r>
      <w:r w:rsidR="00907F03">
        <w:t>member</w:t>
      </w:r>
      <w:r w:rsidRPr="00E361A2">
        <w:t xml:space="preserve">s to state whether their interests as recorded in the register are complete and correct.  If there are no changes, the minutes </w:t>
      </w:r>
      <w:r w:rsidRPr="00C447DB">
        <w:t>note</w:t>
      </w:r>
      <w:r w:rsidRPr="00E361A2">
        <w:t xml:space="preserve"> that ‘all </w:t>
      </w:r>
      <w:r>
        <w:t>committee</w:t>
      </w:r>
      <w:r w:rsidRPr="00E361A2">
        <w:t xml:space="preserve"> members present </w:t>
      </w:r>
      <w:r>
        <w:t>con</w:t>
      </w:r>
      <w:r w:rsidR="00E507EA">
        <w:t>firmed that their entries</w:t>
      </w:r>
      <w:r w:rsidRPr="00E361A2">
        <w:t xml:space="preserve"> in the </w:t>
      </w:r>
      <w:r w:rsidRPr="00DF4E84">
        <w:rPr>
          <w:i/>
        </w:rPr>
        <w:t>Register of Interests</w:t>
      </w:r>
      <w:r w:rsidRPr="00E361A2">
        <w:t xml:space="preserve"> </w:t>
      </w:r>
      <w:r w:rsidR="00E507EA">
        <w:t>are</w:t>
      </w:r>
      <w:r w:rsidRPr="00E361A2">
        <w:t xml:space="preserve"> complete and correct’.  If any changes are declared, these </w:t>
      </w:r>
      <w:r w:rsidR="0076287F">
        <w:t>are</w:t>
      </w:r>
      <w:r w:rsidRPr="00E361A2">
        <w:t xml:space="preserve"> recorded in the minutes for entry into the register.</w:t>
      </w:r>
    </w:p>
    <w:p w:rsidR="00D23505" w:rsidRDefault="00D23505" w:rsidP="00D23505">
      <w:r w:rsidRPr="00C33F2A">
        <w:t>The</w:t>
      </w:r>
      <w:r>
        <w:t xml:space="preserve"> </w:t>
      </w:r>
      <w:r w:rsidRPr="00FA36F0">
        <w:rPr>
          <w:i/>
        </w:rPr>
        <w:t>Register</w:t>
      </w:r>
      <w:r w:rsidRPr="00C33F2A">
        <w:t xml:space="preserve"> template is set out in Appendix 2. </w:t>
      </w:r>
      <w:r>
        <w:t xml:space="preserve"> </w:t>
      </w:r>
    </w:p>
    <w:p w:rsidR="003B1FDE" w:rsidRPr="00A3042C" w:rsidRDefault="003B1FDE" w:rsidP="002C044F">
      <w:pPr>
        <w:pStyle w:val="Heading1"/>
        <w:spacing w:before="160" w:after="80"/>
      </w:pPr>
      <w:r>
        <w:t>4</w:t>
      </w:r>
      <w:r w:rsidRPr="00A3042C">
        <w:t>.</w:t>
      </w:r>
      <w:r w:rsidRPr="00A3042C">
        <w:tab/>
        <w:t>Declaring conflicts of interest at the start of a meeting</w:t>
      </w:r>
    </w:p>
    <w:p w:rsidR="003B1FDE" w:rsidRPr="008533A4" w:rsidRDefault="003B1FDE" w:rsidP="003B1FDE">
      <w:r w:rsidRPr="00E361A2">
        <w:t xml:space="preserve">In addition to checking whether the </w:t>
      </w:r>
      <w:r w:rsidRPr="00C447DB">
        <w:rPr>
          <w:i/>
        </w:rPr>
        <w:t>Register of Interests</w:t>
      </w:r>
      <w:r w:rsidRPr="00E361A2">
        <w:t xml:space="preserve"> is </w:t>
      </w:r>
      <w:r w:rsidR="00DF2689">
        <w:t>complete</w:t>
      </w:r>
      <w:r w:rsidRPr="00E361A2">
        <w:t xml:space="preserve"> and correct (see above), at the start of each </w:t>
      </w:r>
      <w:r>
        <w:t>committee</w:t>
      </w:r>
      <w:r w:rsidRPr="00E361A2">
        <w:t xml:space="preserve"> meeting the chair ask</w:t>
      </w:r>
      <w:r w:rsidR="00201E2B">
        <w:t>s</w:t>
      </w:r>
      <w:r w:rsidRPr="00E361A2">
        <w:t xml:space="preserve"> if any </w:t>
      </w:r>
      <w:r w:rsidR="00907F03">
        <w:t>member</w:t>
      </w:r>
      <w:r w:rsidRPr="00E361A2">
        <w:t xml:space="preserve"> present has an </w:t>
      </w:r>
      <w:r w:rsidRPr="0047666B">
        <w:t>interest</w:t>
      </w:r>
      <w:r w:rsidRPr="00E361A2">
        <w:t xml:space="preserve"> (a private interest or a duty to another organisation) in respect to any </w:t>
      </w:r>
      <w:r>
        <w:t>item</w:t>
      </w:r>
      <w:r w:rsidRPr="00E361A2">
        <w:t xml:space="preserve"> on the agenda.</w:t>
      </w:r>
      <w:r>
        <w:t xml:space="preserve">  </w:t>
      </w:r>
      <w:r w:rsidRPr="00E361A2">
        <w:t xml:space="preserve">If a </w:t>
      </w:r>
      <w:r w:rsidR="00907F03">
        <w:t>member</w:t>
      </w:r>
      <w:r w:rsidRPr="00E361A2">
        <w:t xml:space="preserve"> has an interest he</w:t>
      </w:r>
      <w:r w:rsidR="00542746">
        <w:t>/</w:t>
      </w:r>
      <w:r>
        <w:t>she</w:t>
      </w:r>
      <w:r w:rsidRPr="00E361A2">
        <w:t xml:space="preserve"> </w:t>
      </w:r>
      <w:r>
        <w:t>must</w:t>
      </w:r>
      <w:r w:rsidRPr="00E361A2">
        <w:t xml:space="preserve"> </w:t>
      </w:r>
      <w:r w:rsidRPr="0047666B">
        <w:t>declare</w:t>
      </w:r>
      <w:r w:rsidRPr="00E361A2">
        <w:t xml:space="preserve"> it, including the nature of the interest and the conflict that results</w:t>
      </w:r>
      <w:r>
        <w:t>,</w:t>
      </w:r>
      <w:r w:rsidRPr="00E361A2">
        <w:t xml:space="preserve"> or may result</w:t>
      </w:r>
      <w:r>
        <w:t>,</w:t>
      </w:r>
      <w:r w:rsidRPr="00E361A2">
        <w:t xml:space="preserve"> from it</w:t>
      </w:r>
      <w:r>
        <w:t xml:space="preserve">.  An interest must be declared even if it is </w:t>
      </w:r>
      <w:r w:rsidRPr="00E361A2">
        <w:t xml:space="preserve">already recorded in the </w:t>
      </w:r>
      <w:r w:rsidRPr="00C447DB">
        <w:rPr>
          <w:i/>
        </w:rPr>
        <w:t>Register</w:t>
      </w:r>
      <w:r w:rsidRPr="00E361A2">
        <w:t>.</w:t>
      </w:r>
      <w:r>
        <w:t xml:space="preserve">  </w:t>
      </w:r>
    </w:p>
    <w:p w:rsidR="003B1FDE" w:rsidRPr="00E361A2" w:rsidRDefault="003B1FDE" w:rsidP="003B1FDE">
      <w:r>
        <w:t>A</w:t>
      </w:r>
      <w:r w:rsidRPr="00E361A2">
        <w:t xml:space="preserve"> member </w:t>
      </w:r>
      <w:r>
        <w:t xml:space="preserve">who </w:t>
      </w:r>
      <w:r w:rsidRPr="00E361A2">
        <w:t xml:space="preserve">becomes aware </w:t>
      </w:r>
      <w:r>
        <w:t xml:space="preserve">during the meeting </w:t>
      </w:r>
      <w:r w:rsidRPr="00E361A2">
        <w:t>that he</w:t>
      </w:r>
      <w:r w:rsidR="003F5CB0">
        <w:t>/</w:t>
      </w:r>
      <w:r w:rsidRPr="00E361A2">
        <w:t>she has an undeclared interes</w:t>
      </w:r>
      <w:r>
        <w:t>t</w:t>
      </w:r>
      <w:r w:rsidRPr="00E361A2">
        <w:t xml:space="preserve"> </w:t>
      </w:r>
      <w:r>
        <w:t>must</w:t>
      </w:r>
      <w:r w:rsidRPr="00E361A2">
        <w:t xml:space="preserve"> declare it immediately.</w:t>
      </w:r>
      <w:r>
        <w:t xml:space="preserve">  </w:t>
      </w:r>
    </w:p>
    <w:p w:rsidR="003B1FDE" w:rsidRPr="00B7559C" w:rsidRDefault="003B1FDE" w:rsidP="003B1FDE">
      <w:r>
        <w:t>A</w:t>
      </w:r>
      <w:r w:rsidRPr="00E361A2">
        <w:t xml:space="preserve"> member </w:t>
      </w:r>
      <w:r>
        <w:t xml:space="preserve">who believes </w:t>
      </w:r>
      <w:r w:rsidRPr="00E361A2">
        <w:t>that another member may have an und</w:t>
      </w:r>
      <w:r>
        <w:t xml:space="preserve">eclared interest </w:t>
      </w:r>
      <w:r w:rsidR="000C791B">
        <w:t>should</w:t>
      </w:r>
      <w:r>
        <w:t xml:space="preserve"> raise this as a query,</w:t>
      </w:r>
      <w:r w:rsidRPr="00E361A2">
        <w:t xml:space="preserve"> </w:t>
      </w:r>
      <w:r>
        <w:t xml:space="preserve">so as to enable </w:t>
      </w:r>
      <w:r w:rsidRPr="00E361A2">
        <w:t xml:space="preserve">the </w:t>
      </w:r>
      <w:r>
        <w:t>other committee member to</w:t>
      </w:r>
      <w:r w:rsidRPr="00E361A2">
        <w:t xml:space="preserve"> declare the interest, if it exists.</w:t>
      </w:r>
    </w:p>
    <w:p w:rsidR="003B1FDE" w:rsidRPr="00A3042C" w:rsidRDefault="003B1FDE" w:rsidP="002C044F">
      <w:pPr>
        <w:pStyle w:val="Heading1"/>
        <w:spacing w:before="160" w:after="80"/>
      </w:pPr>
      <w:r>
        <w:lastRenderedPageBreak/>
        <w:t>5</w:t>
      </w:r>
      <w:r w:rsidRPr="00A3042C">
        <w:t>.</w:t>
      </w:r>
      <w:r w:rsidRPr="00A3042C">
        <w:tab/>
        <w:t>Options for managing a conflict of interest</w:t>
      </w:r>
    </w:p>
    <w:p w:rsidR="003B1FDE" w:rsidRPr="00A3042C" w:rsidRDefault="003B1FDE" w:rsidP="003B1FDE">
      <w:r w:rsidRPr="00A3042C">
        <w:t xml:space="preserve">The </w:t>
      </w:r>
      <w:r>
        <w:t>committee</w:t>
      </w:r>
      <w:r w:rsidRPr="00A3042C">
        <w:t xml:space="preserve"> manage</w:t>
      </w:r>
      <w:r w:rsidR="00A90B92">
        <w:t>s</w:t>
      </w:r>
      <w:r w:rsidRPr="00A3042C">
        <w:t xml:space="preserve"> all conflicts of interest in the </w:t>
      </w:r>
      <w:r w:rsidRPr="00B62C80">
        <w:rPr>
          <w:b/>
        </w:rPr>
        <w:t>public interest</w:t>
      </w:r>
      <w:r w:rsidR="002C044F">
        <w:t xml:space="preserve"> (</w:t>
      </w:r>
      <w:r w:rsidR="00867C37">
        <w:t xml:space="preserve">the best interests of </w:t>
      </w:r>
      <w:r w:rsidR="00537344">
        <w:t>managing</w:t>
      </w:r>
      <w:r w:rsidR="00867C37">
        <w:t xml:space="preserve"> the reserve for </w:t>
      </w:r>
      <w:r w:rsidR="00537344">
        <w:t xml:space="preserve">the benefit of </w:t>
      </w:r>
      <w:r w:rsidR="00867C37">
        <w:t>the community</w:t>
      </w:r>
      <w:r w:rsidR="002C044F">
        <w:t>)</w:t>
      </w:r>
      <w:r w:rsidRPr="009E69E7">
        <w:t>.</w:t>
      </w:r>
      <w:r w:rsidR="009E7E05">
        <w:t xml:space="preserve">  Depending on the conflict of interest, o</w:t>
      </w:r>
      <w:r w:rsidRPr="00A3042C">
        <w:t>ptions include:</w:t>
      </w:r>
    </w:p>
    <w:p w:rsidR="003B1FDE" w:rsidRPr="00A3042C" w:rsidRDefault="003B1FDE" w:rsidP="003B1FDE">
      <w:pPr>
        <w:tabs>
          <w:tab w:val="left" w:pos="284"/>
        </w:tabs>
        <w:spacing w:after="140"/>
        <w:rPr>
          <w:rFonts w:asciiTheme="minorHAnsi" w:hAnsiTheme="minorHAnsi" w:cstheme="minorHAnsi"/>
        </w:rPr>
      </w:pPr>
      <w:r w:rsidRPr="00A3042C">
        <w:rPr>
          <w:rFonts w:asciiTheme="minorHAnsi" w:hAnsiTheme="minorHAnsi" w:cstheme="minorHAnsi"/>
          <w:b/>
          <w:bCs/>
        </w:rPr>
        <w:t>1.</w:t>
      </w:r>
      <w:r w:rsidRPr="00A3042C">
        <w:rPr>
          <w:rFonts w:asciiTheme="minorHAnsi" w:hAnsiTheme="minorHAnsi" w:cstheme="minorHAnsi"/>
          <w:b/>
          <w:bCs/>
        </w:rPr>
        <w:tab/>
        <w:t xml:space="preserve">Remove </w:t>
      </w:r>
      <w:r w:rsidRPr="00A3042C">
        <w:rPr>
          <w:rFonts w:asciiTheme="minorHAnsi" w:hAnsiTheme="minorHAnsi" w:cstheme="minorHAnsi"/>
        </w:rPr>
        <w:t xml:space="preserve">– the member </w:t>
      </w:r>
      <w:r w:rsidR="00261D00">
        <w:rPr>
          <w:rFonts w:asciiTheme="minorHAnsi" w:hAnsiTheme="minorHAnsi" w:cstheme="minorHAnsi"/>
        </w:rPr>
        <w:t xml:space="preserve">with the conflict </w:t>
      </w:r>
      <w:r w:rsidRPr="00A3042C">
        <w:rPr>
          <w:rFonts w:asciiTheme="minorHAnsi" w:hAnsiTheme="minorHAnsi" w:cstheme="minorHAnsi"/>
        </w:rPr>
        <w:t xml:space="preserve">leaves the room and does not participate at all in the ‘conflicted’ matter.  </w:t>
      </w:r>
    </w:p>
    <w:p w:rsidR="003B1FDE" w:rsidRPr="00A3042C" w:rsidRDefault="003B1FDE" w:rsidP="003B1FDE">
      <w:pPr>
        <w:pStyle w:val="ListBullet"/>
        <w:numPr>
          <w:ilvl w:val="0"/>
          <w:numId w:val="0"/>
        </w:numPr>
        <w:spacing w:after="140"/>
        <w:ind w:left="284" w:hanging="284"/>
        <w:rPr>
          <w:rFonts w:asciiTheme="minorHAnsi" w:hAnsiTheme="minorHAnsi" w:cstheme="minorHAnsi"/>
        </w:rPr>
      </w:pPr>
      <w:r w:rsidRPr="00A3042C">
        <w:rPr>
          <w:rFonts w:asciiTheme="minorHAnsi" w:hAnsiTheme="minorHAnsi" w:cstheme="minorHAnsi"/>
          <w:b/>
          <w:bCs/>
        </w:rPr>
        <w:t>2.</w:t>
      </w:r>
      <w:r w:rsidRPr="00A3042C">
        <w:rPr>
          <w:rFonts w:asciiTheme="minorHAnsi" w:hAnsiTheme="minorHAnsi" w:cstheme="minorHAnsi"/>
          <w:b/>
          <w:bCs/>
        </w:rPr>
        <w:tab/>
        <w:t xml:space="preserve">Record </w:t>
      </w:r>
      <w:r w:rsidRPr="00A3042C">
        <w:rPr>
          <w:rFonts w:asciiTheme="minorHAnsi" w:hAnsiTheme="minorHAnsi" w:cstheme="minorHAnsi"/>
        </w:rPr>
        <w:t xml:space="preserve">– details of the conflict of interest are recorded in the minutes.  Monitoring occurs to check whether this remains the appropriate option. </w:t>
      </w:r>
    </w:p>
    <w:p w:rsidR="003B1FDE" w:rsidRPr="00A3042C" w:rsidRDefault="003B1FDE" w:rsidP="003B1FDE">
      <w:pPr>
        <w:pStyle w:val="ListBullet"/>
        <w:numPr>
          <w:ilvl w:val="0"/>
          <w:numId w:val="0"/>
        </w:numPr>
        <w:spacing w:after="140"/>
        <w:ind w:left="284" w:hanging="284"/>
        <w:rPr>
          <w:rFonts w:asciiTheme="minorHAnsi" w:hAnsiTheme="minorHAnsi" w:cstheme="minorHAnsi"/>
        </w:rPr>
      </w:pPr>
      <w:r w:rsidRPr="00A3042C">
        <w:rPr>
          <w:rFonts w:asciiTheme="minorHAnsi" w:hAnsiTheme="minorHAnsi" w:cstheme="minorHAnsi"/>
          <w:b/>
          <w:bCs/>
        </w:rPr>
        <w:t>3.</w:t>
      </w:r>
      <w:r w:rsidRPr="00A3042C">
        <w:rPr>
          <w:rFonts w:asciiTheme="minorHAnsi" w:hAnsiTheme="minorHAnsi" w:cstheme="minorHAnsi"/>
          <w:b/>
          <w:bCs/>
        </w:rPr>
        <w:tab/>
        <w:t xml:space="preserve">Restrict </w:t>
      </w:r>
      <w:r w:rsidRPr="00A3042C">
        <w:rPr>
          <w:rFonts w:asciiTheme="minorHAnsi" w:hAnsiTheme="minorHAnsi" w:cstheme="minorHAnsi"/>
        </w:rPr>
        <w:t xml:space="preserve">– the member’s involvement in discussion and/or decision-making on the matter is restricted to the extent that matches the public interest.  Monitoring occurs to check </w:t>
      </w:r>
      <w:r w:rsidR="00AD1BDE">
        <w:rPr>
          <w:rFonts w:asciiTheme="minorHAnsi" w:hAnsiTheme="minorHAnsi" w:cstheme="minorHAnsi"/>
        </w:rPr>
        <w:t>whether</w:t>
      </w:r>
      <w:r w:rsidR="00630ED0">
        <w:rPr>
          <w:rFonts w:asciiTheme="minorHAnsi" w:hAnsiTheme="minorHAnsi" w:cstheme="minorHAnsi"/>
        </w:rPr>
        <w:t xml:space="preserve"> </w:t>
      </w:r>
      <w:r w:rsidRPr="00A3042C">
        <w:rPr>
          <w:rFonts w:asciiTheme="minorHAnsi" w:hAnsiTheme="minorHAnsi" w:cstheme="minorHAnsi"/>
        </w:rPr>
        <w:t>this remains the appropriate option.</w:t>
      </w:r>
    </w:p>
    <w:p w:rsidR="003B1FDE" w:rsidRPr="00A3042C" w:rsidRDefault="003B1FDE" w:rsidP="003B1FDE">
      <w:pPr>
        <w:tabs>
          <w:tab w:val="left" w:pos="284"/>
        </w:tabs>
        <w:spacing w:after="140"/>
        <w:ind w:left="284" w:hanging="284"/>
        <w:rPr>
          <w:rFonts w:asciiTheme="minorHAnsi" w:hAnsiTheme="minorHAnsi" w:cstheme="minorHAnsi"/>
        </w:rPr>
      </w:pPr>
      <w:r w:rsidRPr="00A3042C">
        <w:rPr>
          <w:rFonts w:asciiTheme="minorHAnsi" w:hAnsiTheme="minorHAnsi" w:cstheme="minorHAnsi"/>
          <w:b/>
          <w:bCs/>
        </w:rPr>
        <w:t>4.</w:t>
      </w:r>
      <w:r w:rsidRPr="00A3042C">
        <w:rPr>
          <w:rFonts w:asciiTheme="minorHAnsi" w:hAnsiTheme="minorHAnsi" w:cstheme="minorHAnsi"/>
          <w:b/>
          <w:bCs/>
        </w:rPr>
        <w:tab/>
        <w:t xml:space="preserve">Recruit </w:t>
      </w:r>
      <w:r w:rsidRPr="00A3042C">
        <w:rPr>
          <w:rFonts w:asciiTheme="minorHAnsi" w:hAnsiTheme="minorHAnsi" w:cstheme="minorHAnsi"/>
        </w:rPr>
        <w:t>– an impartial third party is engaged to provide advice.</w:t>
      </w:r>
    </w:p>
    <w:p w:rsidR="003B1FDE" w:rsidRPr="00A3042C" w:rsidRDefault="003B1FDE" w:rsidP="003B1FDE">
      <w:pPr>
        <w:tabs>
          <w:tab w:val="left" w:pos="284"/>
        </w:tabs>
        <w:spacing w:after="140"/>
        <w:ind w:left="284" w:hanging="284"/>
        <w:rPr>
          <w:rFonts w:asciiTheme="minorHAnsi" w:hAnsiTheme="minorHAnsi" w:cstheme="minorHAnsi"/>
        </w:rPr>
      </w:pPr>
      <w:r w:rsidRPr="00A3042C">
        <w:rPr>
          <w:rFonts w:asciiTheme="minorHAnsi" w:hAnsiTheme="minorHAnsi" w:cstheme="minorHAnsi"/>
          <w:b/>
          <w:bCs/>
        </w:rPr>
        <w:t>5.</w:t>
      </w:r>
      <w:r w:rsidRPr="00A3042C">
        <w:rPr>
          <w:rFonts w:asciiTheme="minorHAnsi" w:hAnsiTheme="minorHAnsi" w:cstheme="minorHAnsi"/>
          <w:b/>
          <w:bCs/>
        </w:rPr>
        <w:tab/>
        <w:t xml:space="preserve">Relinquish or resign </w:t>
      </w:r>
      <w:r w:rsidRPr="00A3042C">
        <w:rPr>
          <w:rFonts w:asciiTheme="minorHAnsi" w:hAnsiTheme="minorHAnsi" w:cstheme="minorHAnsi"/>
        </w:rPr>
        <w:t xml:space="preserve">– the member relinquishes their private interest or steps down from their role with the other organisation on a temporary or permanent basis.  Alternatively, the member resigns from the </w:t>
      </w:r>
      <w:r>
        <w:rPr>
          <w:rFonts w:asciiTheme="minorHAnsi" w:hAnsiTheme="minorHAnsi" w:cstheme="minorHAnsi"/>
        </w:rPr>
        <w:t>committee</w:t>
      </w:r>
      <w:r w:rsidRPr="00A3042C">
        <w:rPr>
          <w:rFonts w:asciiTheme="minorHAnsi" w:hAnsiTheme="minorHAnsi" w:cstheme="minorHAnsi"/>
        </w:rPr>
        <w:t xml:space="preserve"> itself.</w:t>
      </w:r>
    </w:p>
    <w:p w:rsidR="003B1FDE" w:rsidRPr="00A3042C" w:rsidRDefault="003B1FDE" w:rsidP="00FA36F0">
      <w:pPr>
        <w:tabs>
          <w:tab w:val="left" w:pos="284"/>
        </w:tabs>
        <w:spacing w:after="0"/>
        <w:ind w:left="284" w:hanging="284"/>
        <w:rPr>
          <w:rFonts w:asciiTheme="minorHAnsi" w:hAnsiTheme="minorHAnsi" w:cstheme="minorHAnsi"/>
        </w:rPr>
      </w:pPr>
      <w:r w:rsidRPr="00A3042C">
        <w:rPr>
          <w:rFonts w:asciiTheme="minorHAnsi" w:hAnsiTheme="minorHAnsi" w:cstheme="minorHAnsi"/>
          <w:bCs/>
        </w:rPr>
        <w:t>The process for determining which option is in the public intere</w:t>
      </w:r>
      <w:r>
        <w:rPr>
          <w:rFonts w:asciiTheme="minorHAnsi" w:hAnsiTheme="minorHAnsi" w:cstheme="minorHAnsi"/>
          <w:bCs/>
        </w:rPr>
        <w:t xml:space="preserve">st </w:t>
      </w:r>
      <w:r w:rsidR="00670B31">
        <w:rPr>
          <w:rFonts w:asciiTheme="minorHAnsi" w:hAnsiTheme="minorHAnsi" w:cstheme="minorHAnsi"/>
          <w:bCs/>
        </w:rPr>
        <w:t xml:space="preserve">for a particular conflict </w:t>
      </w:r>
      <w:r>
        <w:rPr>
          <w:rFonts w:asciiTheme="minorHAnsi" w:hAnsiTheme="minorHAnsi" w:cstheme="minorHAnsi"/>
          <w:bCs/>
        </w:rPr>
        <w:t xml:space="preserve">is set out </w:t>
      </w:r>
      <w:r w:rsidR="00FA36F0">
        <w:rPr>
          <w:rFonts w:asciiTheme="minorHAnsi" w:hAnsiTheme="minorHAnsi" w:cstheme="minorHAnsi"/>
          <w:bCs/>
        </w:rPr>
        <w:t>in</w:t>
      </w:r>
      <w:r>
        <w:rPr>
          <w:rFonts w:asciiTheme="minorHAnsi" w:hAnsiTheme="minorHAnsi" w:cstheme="minorHAnsi"/>
          <w:bCs/>
        </w:rPr>
        <w:t xml:space="preserve"> items 6 to 8</w:t>
      </w:r>
      <w:r w:rsidRPr="00A3042C">
        <w:rPr>
          <w:rFonts w:asciiTheme="minorHAnsi" w:hAnsiTheme="minorHAnsi" w:cstheme="minorHAnsi"/>
          <w:bCs/>
        </w:rPr>
        <w:t>.</w:t>
      </w:r>
    </w:p>
    <w:p w:rsidR="003B1FDE" w:rsidRPr="00A3042C" w:rsidRDefault="003B1FDE" w:rsidP="003B1FDE">
      <w:pPr>
        <w:pStyle w:val="Heading1"/>
        <w:spacing w:after="100"/>
      </w:pPr>
      <w:r>
        <w:t>6</w:t>
      </w:r>
      <w:r w:rsidRPr="00A3042C">
        <w:t>.</w:t>
      </w:r>
      <w:r w:rsidRPr="00A3042C">
        <w:tab/>
        <w:t>Is the conflict material?</w:t>
      </w:r>
    </w:p>
    <w:p w:rsidR="003B1FDE" w:rsidRPr="00DA1B0F" w:rsidRDefault="003B1FDE" w:rsidP="003B1FDE">
      <w:r w:rsidRPr="00DA1B0F">
        <w:t xml:space="preserve">When deciding how to manage a conflict of interest, the committee </w:t>
      </w:r>
      <w:r w:rsidR="001A7786">
        <w:t>first</w:t>
      </w:r>
      <w:r w:rsidRPr="00DA1B0F">
        <w:t xml:space="preserve"> determine</w:t>
      </w:r>
      <w:r w:rsidR="001A7786">
        <w:t>s</w:t>
      </w:r>
      <w:r w:rsidRPr="00DA1B0F">
        <w:t xml:space="preserve"> whether the conflict is </w:t>
      </w:r>
      <w:r w:rsidRPr="00DA1B0F">
        <w:rPr>
          <w:b/>
        </w:rPr>
        <w:t>material</w:t>
      </w:r>
      <w:r w:rsidR="000E7EE7">
        <w:t xml:space="preserve"> (serious)</w:t>
      </w:r>
      <w:r w:rsidR="00526565">
        <w:t>.</w:t>
      </w:r>
      <w:r w:rsidRPr="00DA1B0F">
        <w:t xml:space="preserve">  In doing so, the committee take</w:t>
      </w:r>
      <w:r w:rsidR="002B61D6">
        <w:t>s</w:t>
      </w:r>
      <w:r w:rsidRPr="00DA1B0F">
        <w:t xml:space="preserve"> into account all the relevant factors and circumstances, including:</w:t>
      </w:r>
    </w:p>
    <w:p w:rsidR="003B1FDE" w:rsidRPr="0080599E" w:rsidRDefault="003B1FDE" w:rsidP="003B1FDE">
      <w:pPr>
        <w:pStyle w:val="ListBullet"/>
      </w:pPr>
      <w:r>
        <w:t>t</w:t>
      </w:r>
      <w:r w:rsidRPr="0080599E">
        <w:t xml:space="preserve">he </w:t>
      </w:r>
      <w:r w:rsidRPr="00C70057">
        <w:rPr>
          <w:b/>
        </w:rPr>
        <w:t>objectives</w:t>
      </w:r>
      <w:r w:rsidRPr="00DA1B0F">
        <w:t xml:space="preserve"> and</w:t>
      </w:r>
      <w:r>
        <w:t xml:space="preserve"> </w:t>
      </w:r>
      <w:r w:rsidRPr="00C70057">
        <w:rPr>
          <w:b/>
        </w:rPr>
        <w:t>functions</w:t>
      </w:r>
      <w:r w:rsidRPr="00DA1B0F">
        <w:t xml:space="preserve"> </w:t>
      </w:r>
      <w:r w:rsidRPr="0080599E">
        <w:t xml:space="preserve">of the </w:t>
      </w:r>
      <w:r>
        <w:t>committee;</w:t>
      </w:r>
    </w:p>
    <w:p w:rsidR="003B1FDE" w:rsidRDefault="003B1FDE" w:rsidP="003B1FDE">
      <w:pPr>
        <w:pStyle w:val="ListBullet"/>
      </w:pPr>
      <w:r>
        <w:t>t</w:t>
      </w:r>
      <w:r w:rsidRPr="0080599E">
        <w:t xml:space="preserve">he </w:t>
      </w:r>
      <w:r w:rsidRPr="00C70057">
        <w:rPr>
          <w:b/>
        </w:rPr>
        <w:t>matter</w:t>
      </w:r>
      <w:r w:rsidRPr="0080599E">
        <w:t xml:space="preserve"> that is to be discussed and determined</w:t>
      </w:r>
      <w:r>
        <w:t>;</w:t>
      </w:r>
    </w:p>
    <w:p w:rsidR="003B1FDE" w:rsidRDefault="003B1FDE" w:rsidP="003B1FDE">
      <w:pPr>
        <w:pStyle w:val="ListBullet"/>
      </w:pPr>
      <w:proofErr w:type="gramStart"/>
      <w:r>
        <w:t>t</w:t>
      </w:r>
      <w:r w:rsidRPr="0080599E">
        <w:t>he</w:t>
      </w:r>
      <w:proofErr w:type="gramEnd"/>
      <w:r w:rsidRPr="0080599E">
        <w:t xml:space="preserve"> </w:t>
      </w:r>
      <w:r w:rsidRPr="00C70057">
        <w:rPr>
          <w:b/>
        </w:rPr>
        <w:t>nature</w:t>
      </w:r>
      <w:r w:rsidRPr="0080599E">
        <w:t xml:space="preserve"> </w:t>
      </w:r>
      <w:r>
        <w:t>of the conflict (</w:t>
      </w:r>
      <w:r w:rsidR="00002111">
        <w:t>e.g</w:t>
      </w:r>
      <w:r>
        <w:t>. is it</w:t>
      </w:r>
      <w:r w:rsidRPr="00E361A2">
        <w:t xml:space="preserve"> real, potential, or perceived</w:t>
      </w:r>
      <w:r>
        <w:t>?);</w:t>
      </w:r>
    </w:p>
    <w:p w:rsidR="003B1FDE" w:rsidRPr="00E361A2" w:rsidRDefault="003B1FDE" w:rsidP="003B1FDE">
      <w:pPr>
        <w:pStyle w:val="ListBullet"/>
      </w:pPr>
      <w:r>
        <w:t xml:space="preserve">the </w:t>
      </w:r>
      <w:r w:rsidRPr="00C70057">
        <w:rPr>
          <w:b/>
        </w:rPr>
        <w:t>severity</w:t>
      </w:r>
      <w:r>
        <w:t xml:space="preserve"> of the conflict, including:</w:t>
      </w:r>
    </w:p>
    <w:p w:rsidR="003B1FDE" w:rsidRPr="00E361A2" w:rsidRDefault="003B1FDE" w:rsidP="003B1FDE">
      <w:pPr>
        <w:pStyle w:val="ListBullet2"/>
        <w:numPr>
          <w:ilvl w:val="0"/>
          <w:numId w:val="44"/>
        </w:numPr>
      </w:pPr>
      <w:r w:rsidRPr="00E361A2">
        <w:t xml:space="preserve">the amount, scope, and likelihood of any expected benefit (e.g. is it a large benefit primarily to the </w:t>
      </w:r>
      <w:r>
        <w:t>committee</w:t>
      </w:r>
      <w:r w:rsidRPr="00E361A2">
        <w:t xml:space="preserve"> member or a small benefit that thousands of people including the member will receive?);</w:t>
      </w:r>
      <w:r w:rsidR="00360AF9">
        <w:t xml:space="preserve"> and</w:t>
      </w:r>
    </w:p>
    <w:p w:rsidR="003B1FDE" w:rsidRPr="00E361A2" w:rsidRDefault="003B1FDE" w:rsidP="003B1FDE">
      <w:pPr>
        <w:pStyle w:val="ListBullet2"/>
        <w:numPr>
          <w:ilvl w:val="0"/>
          <w:numId w:val="44"/>
        </w:numPr>
      </w:pPr>
      <w:proofErr w:type="gramStart"/>
      <w:r>
        <w:t>any</w:t>
      </w:r>
      <w:proofErr w:type="gramEnd"/>
      <w:r>
        <w:t xml:space="preserve"> </w:t>
      </w:r>
      <w:r w:rsidRPr="00C447DB">
        <w:t xml:space="preserve">other </w:t>
      </w:r>
      <w:r w:rsidRPr="00E361A2">
        <w:t xml:space="preserve">relevant circumstances (e.g. if the conflict relates to a member’s partner working at an organisation about which the </w:t>
      </w:r>
      <w:r>
        <w:t>committee</w:t>
      </w:r>
      <w:r w:rsidRPr="00E361A2">
        <w:t xml:space="preserve"> is to make a decision: is the partner currently working there as the CEO?  Or did they leave a few years ago from a large organisation in which their work was not connected to the decision being made by the </w:t>
      </w:r>
      <w:r>
        <w:t>committee</w:t>
      </w:r>
      <w:r w:rsidRPr="00E361A2">
        <w:t>?)</w:t>
      </w:r>
      <w:r>
        <w:t>;</w:t>
      </w:r>
    </w:p>
    <w:p w:rsidR="003B1FDE" w:rsidRDefault="003B1FDE" w:rsidP="003B1FDE">
      <w:pPr>
        <w:pStyle w:val="ListBullet"/>
      </w:pPr>
      <w:r>
        <w:t xml:space="preserve">the </w:t>
      </w:r>
      <w:r w:rsidRPr="00C70057">
        <w:rPr>
          <w:b/>
        </w:rPr>
        <w:t>potential</w:t>
      </w:r>
      <w:r w:rsidRPr="00DA1B0F">
        <w:t xml:space="preserve"> effect</w:t>
      </w:r>
      <w:r>
        <w:t xml:space="preserve"> of the conflict, including:</w:t>
      </w:r>
    </w:p>
    <w:p w:rsidR="003B1FDE" w:rsidRPr="00E361A2" w:rsidRDefault="003B1FDE" w:rsidP="003B1FDE">
      <w:pPr>
        <w:pStyle w:val="ListBullet2"/>
        <w:numPr>
          <w:ilvl w:val="0"/>
          <w:numId w:val="45"/>
        </w:numPr>
      </w:pPr>
      <w:r>
        <w:t>t</w:t>
      </w:r>
      <w:r w:rsidRPr="00E361A2">
        <w:t xml:space="preserve">he extent to which the member’s ability to make an impartial decision in the public interest could be compromised </w:t>
      </w:r>
      <w:r>
        <w:t>(</w:t>
      </w:r>
      <w:r w:rsidRPr="00E361A2">
        <w:t xml:space="preserve">or </w:t>
      </w:r>
      <w:r>
        <w:t xml:space="preserve">could </w:t>
      </w:r>
      <w:r w:rsidRPr="00E361A2">
        <w:t>reasonably be seen to be compromised</w:t>
      </w:r>
      <w:r>
        <w:t>); and</w:t>
      </w:r>
    </w:p>
    <w:p w:rsidR="003B1FDE" w:rsidRPr="00E361A2" w:rsidRDefault="003B1FDE" w:rsidP="003B1FDE">
      <w:pPr>
        <w:pStyle w:val="ListBullet2"/>
        <w:numPr>
          <w:ilvl w:val="0"/>
          <w:numId w:val="45"/>
        </w:numPr>
      </w:pPr>
      <w:proofErr w:type="gramStart"/>
      <w:r>
        <w:t>t</w:t>
      </w:r>
      <w:r w:rsidRPr="00E361A2">
        <w:t>he</w:t>
      </w:r>
      <w:proofErr w:type="gramEnd"/>
      <w:r w:rsidRPr="00E361A2">
        <w:t xml:space="preserve"> </w:t>
      </w:r>
      <w:r>
        <w:t xml:space="preserve">overall </w:t>
      </w:r>
      <w:r w:rsidRPr="00E361A2">
        <w:t xml:space="preserve">likelihood that the conflict of interest may affect public confidence in the integrity of the </w:t>
      </w:r>
      <w:r>
        <w:t>committee</w:t>
      </w:r>
      <w:r w:rsidRPr="00E361A2">
        <w:t xml:space="preserve"> and its decisions.</w:t>
      </w:r>
    </w:p>
    <w:p w:rsidR="003B1FDE" w:rsidRPr="00A3042C" w:rsidRDefault="003B1FDE" w:rsidP="003B1FDE">
      <w:pPr>
        <w:pStyle w:val="Heading1"/>
        <w:spacing w:after="100"/>
      </w:pPr>
      <w:r>
        <w:t>7</w:t>
      </w:r>
      <w:r w:rsidRPr="00A3042C">
        <w:t>.</w:t>
      </w:r>
      <w:r w:rsidRPr="00A3042C">
        <w:tab/>
        <w:t xml:space="preserve">Managing material conflicts of interest </w:t>
      </w:r>
    </w:p>
    <w:p w:rsidR="003B1FDE" w:rsidRPr="00E361A2" w:rsidRDefault="003B1FDE" w:rsidP="003B1FDE">
      <w:pPr>
        <w:spacing w:line="260" w:lineRule="atLeast"/>
      </w:pPr>
      <w:r>
        <w:t xml:space="preserve">The committee’s </w:t>
      </w:r>
      <w:r w:rsidRPr="00E868C1">
        <w:rPr>
          <w:b/>
        </w:rPr>
        <w:t>standard procedure</w:t>
      </w:r>
      <w:r>
        <w:t xml:space="preserve"> for managing a </w:t>
      </w:r>
      <w:r w:rsidRPr="00E361A2">
        <w:t xml:space="preserve">material conflict of interest is to </w:t>
      </w:r>
      <w:r w:rsidRPr="00C447DB">
        <w:rPr>
          <w:b/>
        </w:rPr>
        <w:t>remove</w:t>
      </w:r>
      <w:r w:rsidRPr="00E361A2">
        <w:t xml:space="preserve"> the member from all participation in the matter.  The member will:</w:t>
      </w:r>
    </w:p>
    <w:p w:rsidR="003B1FDE" w:rsidRPr="00C447DB" w:rsidRDefault="003B1FDE" w:rsidP="003B1FDE">
      <w:pPr>
        <w:pStyle w:val="ListBullet"/>
        <w:spacing w:after="100"/>
      </w:pPr>
      <w:r w:rsidRPr="00B54DEA">
        <w:lastRenderedPageBreak/>
        <w:t>leave the room at the start of the relevant agenda item and not return until the start of the next agenda item;</w:t>
      </w:r>
    </w:p>
    <w:p w:rsidR="003B1FDE" w:rsidRPr="00C447DB" w:rsidRDefault="003B1FDE" w:rsidP="003B1FDE">
      <w:pPr>
        <w:pStyle w:val="ListBullet"/>
        <w:spacing w:after="100"/>
      </w:pPr>
      <w:r w:rsidRPr="00C447DB">
        <w:t>not discuss the matter at all with any other member (either in the meeting or elsewhere); and</w:t>
      </w:r>
    </w:p>
    <w:p w:rsidR="003B1FDE" w:rsidRPr="00C447DB" w:rsidRDefault="003B1FDE" w:rsidP="003B1FDE">
      <w:pPr>
        <w:pStyle w:val="ListBullet"/>
        <w:spacing w:after="100"/>
      </w:pPr>
      <w:proofErr w:type="gramStart"/>
      <w:r w:rsidRPr="00C447DB">
        <w:t>not</w:t>
      </w:r>
      <w:proofErr w:type="gramEnd"/>
      <w:r w:rsidRPr="00C447DB">
        <w:t xml:space="preserve"> participate in any </w:t>
      </w:r>
      <w:r>
        <w:t>committee</w:t>
      </w:r>
      <w:r w:rsidRPr="00C447DB">
        <w:t xml:space="preserve"> decision on the matter.</w:t>
      </w:r>
    </w:p>
    <w:p w:rsidR="003B1FDE" w:rsidRDefault="003B1FDE" w:rsidP="003B1FDE">
      <w:pPr>
        <w:spacing w:line="260" w:lineRule="atLeast"/>
      </w:pPr>
      <w:r w:rsidRPr="00E361A2">
        <w:t xml:space="preserve">The </w:t>
      </w:r>
      <w:r>
        <w:t>standard</w:t>
      </w:r>
      <w:r w:rsidRPr="00E361A2">
        <w:t xml:space="preserve"> procedure </w:t>
      </w:r>
      <w:r w:rsidR="00BE3D4D">
        <w:t>will be</w:t>
      </w:r>
      <w:r w:rsidRPr="00E361A2">
        <w:t xml:space="preserve"> followed unless the </w:t>
      </w:r>
      <w:r>
        <w:t>committee</w:t>
      </w:r>
      <w:r w:rsidRPr="00E361A2">
        <w:t xml:space="preserve"> </w:t>
      </w:r>
      <w:r>
        <w:t xml:space="preserve">determines and records in the minutes </w:t>
      </w:r>
      <w:r w:rsidRPr="00E361A2">
        <w:t xml:space="preserve">clear reasons why it </w:t>
      </w:r>
      <w:r>
        <w:t>is</w:t>
      </w:r>
      <w:r w:rsidRPr="00E361A2">
        <w:t xml:space="preserve"> not in the public interest.  </w:t>
      </w:r>
    </w:p>
    <w:p w:rsidR="003B1FDE" w:rsidRPr="00A3042C" w:rsidRDefault="003B1FDE" w:rsidP="00D05669">
      <w:pPr>
        <w:pStyle w:val="Heading2"/>
      </w:pPr>
      <w:r w:rsidRPr="00A3042C">
        <w:t xml:space="preserve">Stronger option for managing a material conflict </w:t>
      </w:r>
    </w:p>
    <w:p w:rsidR="003B1FDE" w:rsidRPr="00A3042C" w:rsidRDefault="003B1FDE" w:rsidP="003B1FDE">
      <w:pPr>
        <w:spacing w:before="60" w:line="260" w:lineRule="atLeast"/>
      </w:pPr>
      <w:r w:rsidRPr="00A3042C">
        <w:t xml:space="preserve">If the public could reasonably form the view that </w:t>
      </w:r>
      <w:r>
        <w:t>a material</w:t>
      </w:r>
      <w:r w:rsidRPr="00A3042C">
        <w:t xml:space="preserve"> conflict is of unacceptable frequency and/or duration then to maintain public confidence and protect the reputation of the </w:t>
      </w:r>
      <w:r>
        <w:t>committee</w:t>
      </w:r>
      <w:r w:rsidRPr="00A3042C">
        <w:t xml:space="preserve"> it may be necessary, in </w:t>
      </w:r>
      <w:r w:rsidRPr="00974044">
        <w:t>the public interest</w:t>
      </w:r>
      <w:r w:rsidRPr="00A3042C">
        <w:t>, for the member to:</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relinquish their private interest;</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resign or stand down on a temporary basis from the other organisation to which he/she has a duty; or</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proofErr w:type="gramStart"/>
      <w:r w:rsidRPr="00A3042C">
        <w:t>resign</w:t>
      </w:r>
      <w:proofErr w:type="gramEnd"/>
      <w:r w:rsidRPr="00A3042C">
        <w:t xml:space="preserve"> from the </w:t>
      </w:r>
      <w:r>
        <w:t>committee</w:t>
      </w:r>
      <w:r w:rsidRPr="00A3042C">
        <w:t>.</w:t>
      </w:r>
    </w:p>
    <w:p w:rsidR="003B1FDE" w:rsidRPr="00A3042C" w:rsidRDefault="003B1FDE" w:rsidP="003B1FDE">
      <w:pPr>
        <w:spacing w:after="0" w:line="260" w:lineRule="atLeast"/>
      </w:pPr>
      <w:r w:rsidRPr="00A3042C">
        <w:t xml:space="preserve">If the </w:t>
      </w:r>
      <w:r>
        <w:t>committee</w:t>
      </w:r>
      <w:r w:rsidRPr="00A3042C">
        <w:t xml:space="preserve"> is unsure whether a stronger option is in the public interest the department </w:t>
      </w:r>
      <w:r w:rsidR="00B018BF">
        <w:t>will be</w:t>
      </w:r>
      <w:r w:rsidRPr="00A3042C">
        <w:t xml:space="preserve"> contacted for advice.   </w:t>
      </w:r>
    </w:p>
    <w:p w:rsidR="003B1FDE" w:rsidRPr="00A3042C" w:rsidRDefault="003B1FDE" w:rsidP="00D05669">
      <w:pPr>
        <w:pStyle w:val="Heading2"/>
      </w:pPr>
      <w:r w:rsidRPr="00A3042C">
        <w:t xml:space="preserve">Lesser options for managing a material conflict </w:t>
      </w:r>
    </w:p>
    <w:p w:rsidR="003B1FDE" w:rsidRPr="00A3042C" w:rsidRDefault="003B1FDE" w:rsidP="003B1FDE">
      <w:pPr>
        <w:spacing w:before="60" w:line="260" w:lineRule="atLeast"/>
      </w:pPr>
      <w:r w:rsidRPr="00A3042C">
        <w:t>A le</w:t>
      </w:r>
      <w:r w:rsidR="00350529">
        <w:t>sser option (</w:t>
      </w:r>
      <w:r w:rsidRPr="00A3042C">
        <w:t xml:space="preserve">record, restrict or </w:t>
      </w:r>
      <w:r>
        <w:t>recruit</w:t>
      </w:r>
      <w:r w:rsidRPr="00A3042C">
        <w:t xml:space="preserve">) will not usually be in the public interest for managing </w:t>
      </w:r>
      <w:r w:rsidR="00350529">
        <w:t xml:space="preserve">a </w:t>
      </w:r>
      <w:r w:rsidRPr="00A3042C">
        <w:t xml:space="preserve">material </w:t>
      </w:r>
      <w:r>
        <w:t>conflict</w:t>
      </w:r>
      <w:r w:rsidRPr="00A3042C">
        <w:t xml:space="preserve"> of interest.  If the </w:t>
      </w:r>
      <w:r>
        <w:t>committee</w:t>
      </w:r>
      <w:r w:rsidRPr="00A3042C">
        <w:t xml:space="preserve"> is unsure whether a lesser option is in the public interest </w:t>
      </w:r>
      <w:r w:rsidR="00A65210">
        <w:t xml:space="preserve">it </w:t>
      </w:r>
      <w:r w:rsidR="000B7733">
        <w:t>will err</w:t>
      </w:r>
      <w:r w:rsidRPr="00A3042C">
        <w:t xml:space="preserve"> on the side of caution.</w:t>
      </w:r>
    </w:p>
    <w:p w:rsidR="003B1FDE" w:rsidRPr="00A3042C" w:rsidRDefault="003B1FDE" w:rsidP="003B1FDE">
      <w:pPr>
        <w:spacing w:line="260" w:lineRule="atLeast"/>
      </w:pPr>
      <w:r w:rsidRPr="00A3042C">
        <w:t xml:space="preserve">If the </w:t>
      </w:r>
      <w:r>
        <w:t>committee</w:t>
      </w:r>
      <w:r w:rsidRPr="00A3042C">
        <w:t xml:space="preserve"> decides on a lesser option then, in addition to minuting why it is in the public interest, careful monitoring occur</w:t>
      </w:r>
      <w:r w:rsidR="005E64C5">
        <w:t>s</w:t>
      </w:r>
      <w:r w:rsidRPr="00A3042C">
        <w:t xml:space="preserve"> to ensure that the lesser option remains appropriate.  </w:t>
      </w:r>
    </w:p>
    <w:p w:rsidR="003B1FDE" w:rsidRPr="00A3042C" w:rsidRDefault="003B1FDE" w:rsidP="00D05669">
      <w:pPr>
        <w:pStyle w:val="Heading3"/>
      </w:pPr>
      <w:r w:rsidRPr="00A3042C">
        <w:t>Examples</w:t>
      </w:r>
    </w:p>
    <w:p w:rsidR="003B1FDE" w:rsidRPr="00A3042C" w:rsidRDefault="003B1FDE" w:rsidP="003B1FDE">
      <w:pPr>
        <w:spacing w:line="260" w:lineRule="atLeast"/>
      </w:pPr>
      <w:r w:rsidRPr="00A3042C">
        <w:t xml:space="preserve">Examples of where a lesser option may be in the public </w:t>
      </w:r>
      <w:proofErr w:type="gramStart"/>
      <w:r w:rsidRPr="00A3042C">
        <w:t xml:space="preserve">interest, taking into account all the relevant circumstances, </w:t>
      </w:r>
      <w:r w:rsidR="005A207D">
        <w:t>are</w:t>
      </w:r>
      <w:proofErr w:type="gramEnd"/>
      <w:r w:rsidRPr="00A3042C">
        <w:t>:</w:t>
      </w:r>
    </w:p>
    <w:p w:rsidR="003B1FDE" w:rsidRPr="00A3042C" w:rsidRDefault="003B1FDE" w:rsidP="003B1FDE">
      <w:pPr>
        <w:pStyle w:val="ListBullet"/>
        <w:keepLines/>
        <w:numPr>
          <w:ilvl w:val="0"/>
          <w:numId w:val="25"/>
        </w:numPr>
        <w:tabs>
          <w:tab w:val="left" w:pos="284"/>
          <w:tab w:val="left" w:pos="567"/>
          <w:tab w:val="left" w:pos="851"/>
        </w:tabs>
        <w:spacing w:before="100" w:after="100" w:line="260" w:lineRule="atLeast"/>
      </w:pPr>
      <w:r w:rsidRPr="00A3042C">
        <w:rPr>
          <w:b/>
        </w:rPr>
        <w:t>Discussion:</w:t>
      </w:r>
      <w:r w:rsidR="004724C6">
        <w:t xml:space="preserve"> If the </w:t>
      </w:r>
      <w:r w:rsidR="00907F03">
        <w:t>member</w:t>
      </w:r>
      <w:r w:rsidRPr="00A3042C">
        <w:t xml:space="preserve"> </w:t>
      </w:r>
      <w:r w:rsidR="004724C6">
        <w:t xml:space="preserve">with the conflict </w:t>
      </w:r>
      <w:r w:rsidRPr="00A3042C">
        <w:t>was appointed on the basis o</w:t>
      </w:r>
      <w:r w:rsidR="000B7733">
        <w:t>f their knowledge of the matter then</w:t>
      </w:r>
      <w:r w:rsidRPr="00A3042C">
        <w:t xml:space="preserve"> it may be in the public interest for them to be present for part of the </w:t>
      </w:r>
      <w:r>
        <w:t>committee</w:t>
      </w:r>
      <w:r w:rsidRPr="00A3042C">
        <w:t>’s discussions.  (However, if an ‘unconflicted’ member is abs</w:t>
      </w:r>
      <w:r w:rsidR="000B7733">
        <w:t>ent who also has this expertise then</w:t>
      </w:r>
      <w:r w:rsidRPr="00A3042C">
        <w:t xml:space="preserve"> it will usually be in the public interest for discussion to occur at the next meeting instead.) </w:t>
      </w:r>
    </w:p>
    <w:p w:rsidR="003B1FDE" w:rsidRPr="00A3042C" w:rsidRDefault="003B1FDE" w:rsidP="003B1FDE">
      <w:pPr>
        <w:pStyle w:val="ListBullet"/>
        <w:keepLines/>
        <w:numPr>
          <w:ilvl w:val="0"/>
          <w:numId w:val="25"/>
        </w:numPr>
        <w:tabs>
          <w:tab w:val="left" w:pos="284"/>
          <w:tab w:val="left" w:pos="567"/>
          <w:tab w:val="left" w:pos="851"/>
        </w:tabs>
        <w:spacing w:before="100" w:after="100" w:line="260" w:lineRule="atLeast"/>
      </w:pPr>
      <w:r w:rsidRPr="00A3042C">
        <w:rPr>
          <w:b/>
        </w:rPr>
        <w:t>Decision</w:t>
      </w:r>
      <w:r w:rsidRPr="00A3042C">
        <w:t xml:space="preserve">: If the recommended procedure </w:t>
      </w:r>
      <w:r w:rsidR="00C570E6">
        <w:t xml:space="preserve">of ‘remove’ </w:t>
      </w:r>
      <w:r w:rsidRPr="00A3042C">
        <w:t>would mean that there is no quorum for the decision even if all ‘un</w:t>
      </w:r>
      <w:r w:rsidR="000B7733">
        <w:t>conflicted’ members are present</w:t>
      </w:r>
      <w:r w:rsidRPr="00A3042C">
        <w:t xml:space="preserve"> then a lesser option will be in the public interest.</w:t>
      </w:r>
      <w:r w:rsidRPr="00A3042C">
        <w:rPr>
          <w:rStyle w:val="FootnoteReference"/>
        </w:rPr>
        <w:footnoteReference w:id="1"/>
      </w:r>
      <w:r w:rsidRPr="00A3042C">
        <w:t xml:space="preserve">  (However,</w:t>
      </w:r>
      <w:r>
        <w:t xml:space="preserve"> if ‘un</w:t>
      </w:r>
      <w:r w:rsidR="00506E62">
        <w:t>conflicted’ member/</w:t>
      </w:r>
      <w:r w:rsidRPr="00A3042C">
        <w:t xml:space="preserve">s </w:t>
      </w:r>
      <w:proofErr w:type="gramStart"/>
      <w:r w:rsidRPr="00A3042C">
        <w:t>are</w:t>
      </w:r>
      <w:proofErr w:type="gramEnd"/>
      <w:r w:rsidRPr="00A3042C">
        <w:t xml:space="preserve"> absent then it will usually be in the public interest for the decision to be held over to the next </w:t>
      </w:r>
      <w:r>
        <w:t>committee</w:t>
      </w:r>
      <w:r w:rsidRPr="00A3042C">
        <w:t xml:space="preserve"> meeting instead.)</w:t>
      </w:r>
    </w:p>
    <w:p w:rsidR="003B1FDE" w:rsidRPr="00A3042C" w:rsidRDefault="003B1FDE" w:rsidP="003B1FDE">
      <w:pPr>
        <w:pStyle w:val="Heading1"/>
        <w:spacing w:before="180" w:after="100"/>
      </w:pPr>
      <w:r>
        <w:t>8</w:t>
      </w:r>
      <w:r w:rsidRPr="00A3042C">
        <w:t>.</w:t>
      </w:r>
      <w:r w:rsidRPr="00A3042C">
        <w:tab/>
        <w:t>Managing non-material conflicts of interest</w:t>
      </w:r>
    </w:p>
    <w:p w:rsidR="003B1FDE" w:rsidRPr="00A3042C" w:rsidRDefault="003B1FDE" w:rsidP="003B1FDE">
      <w:pPr>
        <w:spacing w:line="260" w:lineRule="atLeast"/>
      </w:pPr>
      <w:r w:rsidRPr="00A3042C">
        <w:t xml:space="preserve">For a </w:t>
      </w:r>
      <w:r w:rsidRPr="00CD784C">
        <w:t>non-material</w:t>
      </w:r>
      <w:r w:rsidRPr="00A3042C">
        <w:t xml:space="preserve"> conflict of interest, there is more likelihood that a less</w:t>
      </w:r>
      <w:r w:rsidR="00651029">
        <w:t>er option (</w:t>
      </w:r>
      <w:r w:rsidRPr="00A3042C">
        <w:t xml:space="preserve">record, restrict or </w:t>
      </w:r>
      <w:r>
        <w:t>recruit</w:t>
      </w:r>
      <w:r w:rsidRPr="00A3042C">
        <w:t xml:space="preserve">) will be in the public interest.  In making its decision, the </w:t>
      </w:r>
      <w:r>
        <w:t>committee</w:t>
      </w:r>
      <w:r w:rsidRPr="00A3042C">
        <w:t xml:space="preserve"> will take into account all rele</w:t>
      </w:r>
      <w:r w:rsidR="00B807C9">
        <w:t xml:space="preserve">vant factors and circumstances </w:t>
      </w:r>
      <w:r w:rsidR="00B807C9">
        <w:br/>
        <w:t xml:space="preserve">- </w:t>
      </w:r>
      <w:r w:rsidRPr="00A3042C">
        <w:t>e.g. the lower the severity of the conflict, the more likely that a lesser option</w:t>
      </w:r>
      <w:r w:rsidR="00B807C9">
        <w:t xml:space="preserve"> will be in the public interest</w:t>
      </w:r>
      <w:r w:rsidRPr="00A3042C">
        <w:t>.</w:t>
      </w:r>
    </w:p>
    <w:p w:rsidR="003B1FDE" w:rsidRPr="00A3042C" w:rsidRDefault="003B1FDE" w:rsidP="003B1FDE">
      <w:pPr>
        <w:spacing w:line="260" w:lineRule="atLeast"/>
      </w:pPr>
      <w:r w:rsidRPr="00A3042C">
        <w:t xml:space="preserve">If the </w:t>
      </w:r>
      <w:r>
        <w:t>committee</w:t>
      </w:r>
      <w:r w:rsidRPr="00A3042C">
        <w:t xml:space="preserve"> decides on a lesser option</w:t>
      </w:r>
      <w:r w:rsidR="00B807C9">
        <w:t xml:space="preserve"> then, in addition to minuting why it is in the public interest, </w:t>
      </w:r>
      <w:r w:rsidRPr="00A3042C">
        <w:t>careful monitoring occur</w:t>
      </w:r>
      <w:r w:rsidR="00D6578B">
        <w:t>s</w:t>
      </w:r>
      <w:r w:rsidRPr="00A3042C">
        <w:t xml:space="preserve"> to ensu</w:t>
      </w:r>
      <w:r>
        <w:t xml:space="preserve">re that it remains appropriate </w:t>
      </w:r>
      <w:r w:rsidR="00B807C9">
        <w:t xml:space="preserve">– e.g. the committee may initially decide </w:t>
      </w:r>
      <w:r w:rsidR="00B807C9">
        <w:lastRenderedPageBreak/>
        <w:t xml:space="preserve">to only ‘record’ the conflict but after monitoring may decide </w:t>
      </w:r>
      <w:r w:rsidR="00AD5267">
        <w:t xml:space="preserve">instead </w:t>
      </w:r>
      <w:r w:rsidR="00B807C9">
        <w:t>to ‘restrict’ the member by allowing them to participate in some aspect</w:t>
      </w:r>
      <w:r w:rsidR="00F303FB">
        <w:t xml:space="preserve">s of </w:t>
      </w:r>
      <w:r w:rsidR="005E0F48">
        <w:t xml:space="preserve">the </w:t>
      </w:r>
      <w:r w:rsidR="00AD5267">
        <w:t>discussion</w:t>
      </w:r>
      <w:r w:rsidR="00B807C9">
        <w:t xml:space="preserve"> but</w:t>
      </w:r>
      <w:r w:rsidR="00F303FB">
        <w:t xml:space="preserve"> removing them from other</w:t>
      </w:r>
      <w:r w:rsidR="00B807C9">
        <w:t xml:space="preserve">s and from all decision-making on the </w:t>
      </w:r>
      <w:r w:rsidR="00AD5267">
        <w:t>issue</w:t>
      </w:r>
      <w:r w:rsidRPr="00A3042C">
        <w:t xml:space="preserve">.  </w:t>
      </w:r>
    </w:p>
    <w:p w:rsidR="003B1FDE" w:rsidRPr="00A3042C" w:rsidRDefault="003B1FDE" w:rsidP="003B1FDE">
      <w:pPr>
        <w:spacing w:line="260" w:lineRule="atLeast"/>
      </w:pPr>
      <w:r w:rsidRPr="00A3042C">
        <w:t xml:space="preserve">If the </w:t>
      </w:r>
      <w:r>
        <w:t>committee</w:t>
      </w:r>
      <w:r w:rsidRPr="00A3042C">
        <w:t xml:space="preserve"> is unsure whether a lesser option is in the public interest it </w:t>
      </w:r>
      <w:r w:rsidR="00AA58F7">
        <w:t xml:space="preserve">will </w:t>
      </w:r>
      <w:r w:rsidRPr="00A3042C">
        <w:t xml:space="preserve">err on the side of caution and decide on the standard procedure of </w:t>
      </w:r>
      <w:r w:rsidRPr="00A3042C">
        <w:rPr>
          <w:b/>
        </w:rPr>
        <w:t>remove</w:t>
      </w:r>
      <w:r w:rsidRPr="00A3042C">
        <w:t xml:space="preserve"> (i.e.</w:t>
      </w:r>
      <w:r w:rsidRPr="00A3042C">
        <w:rPr>
          <w:b/>
        </w:rPr>
        <w:t xml:space="preserve"> </w:t>
      </w:r>
      <w:r w:rsidRPr="00A3042C">
        <w:t>the member leave</w:t>
      </w:r>
      <w:r w:rsidR="004F4207">
        <w:t>s</w:t>
      </w:r>
      <w:r w:rsidRPr="00A3042C">
        <w:t xml:space="preserve"> the room and </w:t>
      </w:r>
      <w:r w:rsidR="004F4207">
        <w:t xml:space="preserve">does </w:t>
      </w:r>
      <w:r w:rsidRPr="00A3042C">
        <w:t>not participate in any discussion or decision-making on the matter).</w:t>
      </w:r>
    </w:p>
    <w:p w:rsidR="003B1FDE" w:rsidRPr="00A3042C" w:rsidRDefault="003B1FDE" w:rsidP="003B1FDE">
      <w:pPr>
        <w:pStyle w:val="Heading1"/>
        <w:spacing w:before="160" w:after="80"/>
      </w:pPr>
      <w:r>
        <w:t>9</w:t>
      </w:r>
      <w:r w:rsidRPr="00A3042C">
        <w:t>.</w:t>
      </w:r>
      <w:r w:rsidRPr="00A3042C">
        <w:tab/>
        <w:t>Recording in minutes</w:t>
      </w:r>
    </w:p>
    <w:p w:rsidR="003B1FDE" w:rsidRPr="00A3042C" w:rsidRDefault="003B1FDE" w:rsidP="003B1FDE">
      <w:pPr>
        <w:spacing w:before="80"/>
      </w:pPr>
      <w:r w:rsidRPr="00A3042C">
        <w:t xml:space="preserve">If a </w:t>
      </w:r>
      <w:r>
        <w:t>committee</w:t>
      </w:r>
      <w:r w:rsidRPr="00A3042C">
        <w:t xml:space="preserve"> member declares a conflict of interest, the following information </w:t>
      </w:r>
      <w:r w:rsidR="00B7186F">
        <w:t>is</w:t>
      </w:r>
      <w:r w:rsidRPr="00A3042C">
        <w:t xml:space="preserve"> recorded in the minutes:</w:t>
      </w:r>
    </w:p>
    <w:p w:rsidR="003B1FDE" w:rsidRPr="00A3042C" w:rsidRDefault="003B1FDE" w:rsidP="003B1FDE">
      <w:pPr>
        <w:pStyle w:val="ListBullet"/>
        <w:keepLines/>
        <w:numPr>
          <w:ilvl w:val="0"/>
          <w:numId w:val="25"/>
        </w:numPr>
        <w:tabs>
          <w:tab w:val="left" w:pos="284"/>
          <w:tab w:val="left" w:pos="567"/>
          <w:tab w:val="left" w:pos="851"/>
        </w:tabs>
        <w:spacing w:before="80" w:after="100" w:line="250" w:lineRule="atLeast"/>
      </w:pPr>
      <w:r w:rsidRPr="00A3042C">
        <w:t xml:space="preserve">a </w:t>
      </w:r>
      <w:r w:rsidRPr="007131A0">
        <w:t>description</w:t>
      </w:r>
      <w:r w:rsidRPr="00A3042C">
        <w:t xml:space="preserve"> of the interest and the conflict (the dollar value of a financial interest does not need to be included);</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whether the conflict is </w:t>
      </w:r>
      <w:r w:rsidRPr="007131A0">
        <w:t>material</w:t>
      </w:r>
      <w:r w:rsidRPr="00A3042C">
        <w:t>;</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the </w:t>
      </w:r>
      <w:r w:rsidRPr="007131A0">
        <w:t>action</w:t>
      </w:r>
      <w:r w:rsidRPr="00A3042C">
        <w:t xml:space="preserve"> </w:t>
      </w:r>
      <w:r>
        <w:t xml:space="preserve">that </w:t>
      </w:r>
      <w:r w:rsidRPr="00A3042C">
        <w:t xml:space="preserve">the </w:t>
      </w:r>
      <w:r>
        <w:t>committee</w:t>
      </w:r>
      <w:r w:rsidRPr="00A3042C">
        <w:t xml:space="preserve"> will take to manage the conflict in the </w:t>
      </w:r>
      <w:r w:rsidRPr="007131A0">
        <w:t>public interest;</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if a lesser option or stronger option is to be taken, why it is in the public interest; and</w:t>
      </w:r>
    </w:p>
    <w:p w:rsidR="003B1FDE" w:rsidRPr="00A3042C" w:rsidRDefault="003B1FDE" w:rsidP="003B1FDE">
      <w:pPr>
        <w:pStyle w:val="ListBullet"/>
        <w:keepLines/>
        <w:numPr>
          <w:ilvl w:val="0"/>
          <w:numId w:val="25"/>
        </w:numPr>
        <w:tabs>
          <w:tab w:val="left" w:pos="284"/>
          <w:tab w:val="left" w:pos="567"/>
          <w:tab w:val="left" w:pos="851"/>
        </w:tabs>
        <w:spacing w:before="100" w:after="80" w:line="250" w:lineRule="atLeast"/>
      </w:pPr>
      <w:proofErr w:type="gramStart"/>
      <w:r w:rsidRPr="00A3042C">
        <w:t>if</w:t>
      </w:r>
      <w:proofErr w:type="gramEnd"/>
      <w:r w:rsidRPr="00A3042C">
        <w:t xml:space="preserve"> the </w:t>
      </w:r>
      <w:r w:rsidR="00907F03">
        <w:t>member</w:t>
      </w:r>
      <w:r w:rsidRPr="00A3042C">
        <w:t xml:space="preserve"> leaves the room during discussion and/or decision-making on the ‘conflicted’ matter, the time that he/she l</w:t>
      </w:r>
      <w:r w:rsidR="00AD7FAC">
        <w:t xml:space="preserve">eaves and returns and the item, </w:t>
      </w:r>
      <w:r w:rsidRPr="00A3042C">
        <w:t xml:space="preserve">or part </w:t>
      </w:r>
      <w:r w:rsidR="001B22D4">
        <w:t>thereof</w:t>
      </w:r>
      <w:r w:rsidR="00AD7FAC">
        <w:t>,</w:t>
      </w:r>
      <w:r w:rsidRPr="00A3042C">
        <w:t xml:space="preserve"> for which he or she was absent.</w:t>
      </w:r>
    </w:p>
    <w:p w:rsidR="003B1FDE" w:rsidRPr="00A3042C" w:rsidRDefault="003B1FDE" w:rsidP="003B1FDE">
      <w:pPr>
        <w:pStyle w:val="Heading1"/>
        <w:spacing w:before="300"/>
      </w:pPr>
      <w:r>
        <w:t>10</w:t>
      </w:r>
      <w:r w:rsidRPr="00A3042C">
        <w:t>.</w:t>
      </w:r>
      <w:r w:rsidRPr="00A3042C">
        <w:tab/>
        <w:t>Breach of this policy</w:t>
      </w:r>
    </w:p>
    <w:p w:rsidR="003B1FDE" w:rsidRPr="00A3042C" w:rsidRDefault="003B1FDE" w:rsidP="00D05669">
      <w:r w:rsidRPr="00A3042C">
        <w:t xml:space="preserve">A </w:t>
      </w:r>
      <w:r>
        <w:t>committee</w:t>
      </w:r>
      <w:r w:rsidRPr="00A3042C">
        <w:t xml:space="preserve"> member who may have breached this policy </w:t>
      </w:r>
      <w:r w:rsidR="00E85716">
        <w:t xml:space="preserve">will </w:t>
      </w:r>
      <w:r w:rsidR="004B3D0E">
        <w:t>notif</w:t>
      </w:r>
      <w:r w:rsidR="00E85716">
        <w:t>y</w:t>
      </w:r>
      <w:r w:rsidR="00D05669">
        <w:t xml:space="preserve"> the chair immediately:</w:t>
      </w:r>
      <w:r w:rsidRPr="00A3042C">
        <w:t xml:space="preserve"> </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If the chair is of the view that a breach has not occurred, the </w:t>
      </w:r>
      <w:r>
        <w:t>committee</w:t>
      </w:r>
      <w:r w:rsidRPr="00A3042C">
        <w:t xml:space="preserve"> determine</w:t>
      </w:r>
      <w:r w:rsidR="00372CF2">
        <w:t>s</w:t>
      </w:r>
      <w:r w:rsidRPr="00A3042C">
        <w:t xml:space="preserve"> at the next scheduled </w:t>
      </w:r>
      <w:r>
        <w:t>committee</w:t>
      </w:r>
      <w:r w:rsidRPr="00A3042C">
        <w:t xml:space="preserve"> meeting, and record</w:t>
      </w:r>
      <w:r w:rsidR="00672E2D">
        <w:t>s</w:t>
      </w:r>
      <w:r w:rsidRPr="00A3042C">
        <w:t xml:space="preserve"> in the minutes, whether a breach has occurred.</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If the chair is of the view that a breach has occurred, </w:t>
      </w:r>
      <w:r w:rsidR="00AA58F7">
        <w:t>the chair</w:t>
      </w:r>
      <w:r w:rsidRPr="00A3042C">
        <w:t xml:space="preserve"> arrange</w:t>
      </w:r>
      <w:r w:rsidR="009A539A">
        <w:t>s</w:t>
      </w:r>
      <w:r w:rsidRPr="00A3042C">
        <w:t xml:space="preserve"> for the </w:t>
      </w:r>
      <w:r>
        <w:t>committee</w:t>
      </w:r>
      <w:r w:rsidRPr="00A3042C">
        <w:t xml:space="preserve"> to determine on an urgent basis, and record in the minutes, whether a breach has occurred. </w:t>
      </w:r>
    </w:p>
    <w:p w:rsidR="003B1FDE" w:rsidRPr="00A3042C" w:rsidRDefault="003B1FDE" w:rsidP="003B1FDE">
      <w:pPr>
        <w:pStyle w:val="ListBullet"/>
        <w:keepLines/>
        <w:numPr>
          <w:ilvl w:val="0"/>
          <w:numId w:val="25"/>
        </w:numPr>
        <w:tabs>
          <w:tab w:val="left" w:pos="284"/>
          <w:tab w:val="left" w:pos="567"/>
          <w:tab w:val="left" w:pos="851"/>
        </w:tabs>
        <w:spacing w:before="100" w:after="100" w:line="250" w:lineRule="atLeast"/>
      </w:pPr>
      <w:r w:rsidRPr="00A3042C">
        <w:t xml:space="preserve">If </w:t>
      </w:r>
      <w:r w:rsidR="004E1990">
        <w:t xml:space="preserve">the committee decides that </w:t>
      </w:r>
      <w:r w:rsidRPr="00A3042C">
        <w:t xml:space="preserve">a breach has occurred, the chair </w:t>
      </w:r>
      <w:r w:rsidR="00273CF7">
        <w:t>notifies</w:t>
      </w:r>
      <w:r w:rsidRPr="00A3042C">
        <w:t xml:space="preserve"> the </w:t>
      </w:r>
      <w:r>
        <w:t>department (i.e. the Regional Director)</w:t>
      </w:r>
      <w:r w:rsidRPr="00A3042C">
        <w:t xml:space="preserve"> in writing as soon as practicable, including whether the breach relates to a material conflict. </w:t>
      </w:r>
    </w:p>
    <w:p w:rsidR="003B1FDE" w:rsidRPr="00A3042C" w:rsidRDefault="003B1FDE" w:rsidP="003B1FDE">
      <w:r w:rsidRPr="00A3042C">
        <w:t xml:space="preserve">A member who believes that another </w:t>
      </w:r>
      <w:r w:rsidR="00907F03">
        <w:t>member</w:t>
      </w:r>
      <w:r w:rsidRPr="00A3042C">
        <w:t xml:space="preserve"> may have breached this policy but not yet notified the chair </w:t>
      </w:r>
      <w:r w:rsidR="00FD284F">
        <w:t xml:space="preserve">will </w:t>
      </w:r>
      <w:r w:rsidR="00D30D5D">
        <w:t xml:space="preserve">either </w:t>
      </w:r>
      <w:r w:rsidR="00D30D5D" w:rsidRPr="00A3042C">
        <w:t xml:space="preserve">approach the other </w:t>
      </w:r>
      <w:r w:rsidR="00D30D5D">
        <w:t>member</w:t>
      </w:r>
      <w:r w:rsidR="00D30D5D" w:rsidRPr="00A3042C">
        <w:t xml:space="preserve">, who </w:t>
      </w:r>
      <w:r w:rsidR="00D30D5D">
        <w:t>will then notify</w:t>
      </w:r>
      <w:r w:rsidR="00D30D5D" w:rsidRPr="00A3042C">
        <w:t xml:space="preserve"> the chair</w:t>
      </w:r>
      <w:r w:rsidR="00D30D5D">
        <w:t xml:space="preserve">, or will notify the chair directly.  (In the case of a possible breach by the chair, the </w:t>
      </w:r>
      <w:r w:rsidR="00D30D5D" w:rsidRPr="007B417B">
        <w:t xml:space="preserve">member nominated by the </w:t>
      </w:r>
      <w:r w:rsidR="00D30D5D">
        <w:t>committee</w:t>
      </w:r>
      <w:r w:rsidR="00D30D5D" w:rsidRPr="007B417B">
        <w:t xml:space="preserve"> to assist the chair wi</w:t>
      </w:r>
      <w:r w:rsidR="00D30D5D">
        <w:t>th conflict of interest queries</w:t>
      </w:r>
      <w:r w:rsidR="000E4398">
        <w:t xml:space="preserve"> is notified instead</w:t>
      </w:r>
      <w:r w:rsidR="00D30D5D">
        <w:t>)</w:t>
      </w:r>
      <w:r w:rsidRPr="00A3042C">
        <w:t>.</w:t>
      </w:r>
      <w:r w:rsidR="0043575C">
        <w:t xml:space="preserve">  </w:t>
      </w:r>
    </w:p>
    <w:p w:rsidR="003B1FDE" w:rsidRPr="00A3042C" w:rsidRDefault="003B1FDE" w:rsidP="003B1FDE">
      <w:pPr>
        <w:pStyle w:val="Heading1"/>
      </w:pPr>
      <w:r>
        <w:t>11</w:t>
      </w:r>
      <w:r w:rsidR="0088391C">
        <w:t>.</w:t>
      </w:r>
      <w:r w:rsidR="0088391C">
        <w:tab/>
        <w:t>R</w:t>
      </w:r>
      <w:r w:rsidRPr="00A3042C">
        <w:t>eview of this policy</w:t>
      </w:r>
    </w:p>
    <w:p w:rsidR="00BD04A3" w:rsidRPr="00A3042C" w:rsidRDefault="00BD04A3" w:rsidP="00BD04A3">
      <w:r w:rsidRPr="00A3042C">
        <w:t xml:space="preserve">The </w:t>
      </w:r>
      <w:r>
        <w:t>committee</w:t>
      </w:r>
      <w:r w:rsidRPr="00A3042C">
        <w:t xml:space="preserve"> </w:t>
      </w:r>
      <w:r>
        <w:t xml:space="preserve">ensures that this policy is up to date with current </w:t>
      </w:r>
      <w:r w:rsidRPr="00A3042C">
        <w:t xml:space="preserve">laws, government policy, etc. </w:t>
      </w:r>
      <w:r>
        <w:t xml:space="preserve"> The last review was</w:t>
      </w:r>
      <w:r w:rsidRPr="00F86863">
        <w:t xml:space="preserve"> </w:t>
      </w:r>
      <w:r>
        <w:t>completed</w:t>
      </w:r>
      <w:r w:rsidRPr="00F86863">
        <w:t xml:space="preserve"> on</w:t>
      </w:r>
      <w:r w:rsidRPr="00A3042C">
        <w:t xml:space="preserve"> </w:t>
      </w:r>
      <w:r w:rsidRPr="00A3042C">
        <w:rPr>
          <w:rStyle w:val="Emphasis-Italics"/>
        </w:rPr>
        <w:t>[insert]</w:t>
      </w:r>
      <w:r w:rsidRPr="00A3042C">
        <w:t>.</w:t>
      </w:r>
    </w:p>
    <w:p w:rsidR="003B1FDE" w:rsidRDefault="003B1FDE" w:rsidP="003B1FDE"/>
    <w:p w:rsidR="003B1FDE" w:rsidRPr="007C766E" w:rsidRDefault="003B1FDE" w:rsidP="003B1FDE">
      <w:pPr>
        <w:pStyle w:val="Heading1"/>
        <w:rPr>
          <w:rStyle w:val="Emphasis-Italics"/>
          <w:i w:val="0"/>
        </w:rPr>
      </w:pPr>
      <w:r>
        <w:t>Appendix 1: Register of Interests template</w:t>
      </w:r>
    </w:p>
    <w:tbl>
      <w:tblPr>
        <w:tblW w:w="0" w:type="auto"/>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CellMar>
          <w:left w:w="0" w:type="dxa"/>
          <w:right w:w="0" w:type="dxa"/>
        </w:tblCellMar>
        <w:tblLook w:val="0420" w:firstRow="1" w:lastRow="0" w:firstColumn="0" w:lastColumn="0" w:noHBand="0" w:noVBand="1"/>
      </w:tblPr>
      <w:tblGrid>
        <w:gridCol w:w="2149"/>
        <w:gridCol w:w="2973"/>
        <w:gridCol w:w="1920"/>
        <w:gridCol w:w="1995"/>
      </w:tblGrid>
      <w:tr w:rsidR="003B1FDE" w:rsidRPr="00A3042C" w:rsidTr="00856B96">
        <w:tc>
          <w:tcPr>
            <w:tcW w:w="2415" w:type="dxa"/>
            <w:tcBorders>
              <w:top w:val="single" w:sz="4" w:space="0" w:color="00548E"/>
              <w:left w:val="single" w:sz="4" w:space="0" w:color="00548E"/>
              <w:bottom w:val="single" w:sz="4" w:space="0" w:color="1C1C1C"/>
              <w:right w:val="single" w:sz="4" w:space="0" w:color="FFFFFF"/>
              <w:tl2br w:val="nil"/>
              <w:tr2bl w:val="nil"/>
            </w:tcBorders>
            <w:shd w:val="clear" w:color="auto" w:fill="228591"/>
          </w:tcPr>
          <w:p w:rsidR="003B1FDE" w:rsidRPr="00A3042C" w:rsidRDefault="003B1FDE" w:rsidP="00856B96">
            <w:pPr>
              <w:spacing w:before="100" w:after="100"/>
              <w:ind w:left="226" w:hanging="113"/>
              <w:rPr>
                <w:b/>
                <w:color w:val="FFFFFF" w:themeColor="background1"/>
                <w:sz w:val="20"/>
                <w:szCs w:val="20"/>
              </w:rPr>
            </w:pPr>
            <w:r w:rsidRPr="00A3042C">
              <w:rPr>
                <w:b/>
                <w:color w:val="FFFFFF" w:themeColor="background1"/>
                <w:sz w:val="20"/>
                <w:szCs w:val="20"/>
              </w:rPr>
              <w:t xml:space="preserve">Name of </w:t>
            </w:r>
            <w:r>
              <w:rPr>
                <w:b/>
                <w:color w:val="FFFFFF" w:themeColor="background1"/>
                <w:sz w:val="20"/>
                <w:szCs w:val="20"/>
              </w:rPr>
              <w:t>committee</w:t>
            </w:r>
            <w:r w:rsidRPr="00A3042C">
              <w:rPr>
                <w:b/>
                <w:color w:val="FFFFFF" w:themeColor="background1"/>
                <w:sz w:val="20"/>
                <w:szCs w:val="20"/>
              </w:rPr>
              <w:t xml:space="preserve"> member</w:t>
            </w:r>
          </w:p>
        </w:tc>
        <w:tc>
          <w:tcPr>
            <w:tcW w:w="3402" w:type="dxa"/>
            <w:tcBorders>
              <w:top w:val="single" w:sz="4" w:space="0" w:color="00548E"/>
              <w:left w:val="single" w:sz="4" w:space="0" w:color="FFFFFF"/>
              <w:bottom w:val="single" w:sz="4" w:space="0" w:color="1C1C1C"/>
              <w:right w:val="single" w:sz="4" w:space="0" w:color="FFFFFF"/>
              <w:tl2br w:val="nil"/>
              <w:tr2bl w:val="nil"/>
            </w:tcBorders>
            <w:shd w:val="clear" w:color="auto" w:fill="228591"/>
          </w:tcPr>
          <w:p w:rsidR="003B1FDE" w:rsidRPr="00A3042C" w:rsidRDefault="003B1FDE" w:rsidP="00856B96">
            <w:pPr>
              <w:spacing w:before="100" w:after="100"/>
              <w:ind w:left="226" w:hanging="113"/>
              <w:rPr>
                <w:b/>
                <w:color w:val="FFFFFF" w:themeColor="background1"/>
                <w:sz w:val="20"/>
                <w:szCs w:val="20"/>
              </w:rPr>
            </w:pPr>
            <w:r w:rsidRPr="00A3042C">
              <w:rPr>
                <w:b/>
                <w:color w:val="FFFFFF" w:themeColor="background1"/>
                <w:sz w:val="20"/>
                <w:szCs w:val="20"/>
              </w:rPr>
              <w:t>Description of interest</w:t>
            </w:r>
          </w:p>
        </w:tc>
        <w:tc>
          <w:tcPr>
            <w:tcW w:w="2126" w:type="dxa"/>
            <w:tcBorders>
              <w:top w:val="single" w:sz="4" w:space="0" w:color="00548E"/>
              <w:left w:val="single" w:sz="4" w:space="0" w:color="FFFFFF"/>
              <w:bottom w:val="single" w:sz="4" w:space="0" w:color="1C1C1C"/>
              <w:right w:val="single" w:sz="4" w:space="0" w:color="FFFFFF"/>
              <w:tl2br w:val="nil"/>
              <w:tr2bl w:val="nil"/>
            </w:tcBorders>
            <w:shd w:val="clear" w:color="auto" w:fill="228591"/>
          </w:tcPr>
          <w:p w:rsidR="003B1FDE" w:rsidRPr="00A3042C" w:rsidRDefault="003B1FDE" w:rsidP="00856B96">
            <w:pPr>
              <w:spacing w:before="100" w:after="100"/>
              <w:ind w:left="226" w:hanging="113"/>
              <w:rPr>
                <w:b/>
                <w:color w:val="FFFFFF" w:themeColor="background1"/>
                <w:sz w:val="20"/>
                <w:szCs w:val="20"/>
              </w:rPr>
            </w:pPr>
            <w:r w:rsidRPr="00A3042C">
              <w:rPr>
                <w:b/>
                <w:color w:val="FFFFFF" w:themeColor="background1"/>
                <w:sz w:val="20"/>
                <w:szCs w:val="20"/>
              </w:rPr>
              <w:t>Interested parties</w:t>
            </w:r>
          </w:p>
        </w:tc>
        <w:tc>
          <w:tcPr>
            <w:tcW w:w="2273" w:type="dxa"/>
            <w:tcBorders>
              <w:top w:val="single" w:sz="4" w:space="0" w:color="00548E"/>
              <w:left w:val="single" w:sz="4" w:space="0" w:color="FFFFFF"/>
              <w:bottom w:val="single" w:sz="4" w:space="0" w:color="1C1C1C"/>
              <w:right w:val="single" w:sz="4" w:space="0" w:color="00548E"/>
              <w:tl2br w:val="nil"/>
              <w:tr2bl w:val="nil"/>
            </w:tcBorders>
            <w:shd w:val="clear" w:color="auto" w:fill="228591"/>
          </w:tcPr>
          <w:p w:rsidR="003B1FDE" w:rsidRPr="00A3042C" w:rsidRDefault="003B1FDE" w:rsidP="00856B96">
            <w:pPr>
              <w:spacing w:before="100" w:after="100"/>
              <w:ind w:left="226" w:hanging="113"/>
              <w:rPr>
                <w:b/>
                <w:color w:val="FFFFFF" w:themeColor="background1"/>
                <w:sz w:val="20"/>
                <w:szCs w:val="20"/>
              </w:rPr>
            </w:pPr>
            <w:r w:rsidRPr="00A3042C">
              <w:rPr>
                <w:b/>
                <w:color w:val="FFFFFF" w:themeColor="background1"/>
                <w:sz w:val="20"/>
                <w:szCs w:val="20"/>
              </w:rPr>
              <w:t>Is the interest current?</w:t>
            </w:r>
          </w:p>
        </w:tc>
      </w:tr>
      <w:tr w:rsidR="003B1FDE" w:rsidRPr="00A3042C" w:rsidTr="00856B96">
        <w:tc>
          <w:tcPr>
            <w:tcW w:w="2415" w:type="dxa"/>
          </w:tcPr>
          <w:p w:rsidR="003B1FDE" w:rsidRPr="00A3042C" w:rsidRDefault="003B1FDE" w:rsidP="00856B96">
            <w:pPr>
              <w:spacing w:before="100"/>
              <w:ind w:left="226" w:hanging="113"/>
            </w:pPr>
            <w:r w:rsidRPr="00A3042C">
              <w:t>[e.g. John Smith]</w:t>
            </w:r>
          </w:p>
        </w:tc>
        <w:tc>
          <w:tcPr>
            <w:tcW w:w="3402" w:type="dxa"/>
          </w:tcPr>
          <w:p w:rsidR="003B1FDE" w:rsidRPr="00A3042C" w:rsidRDefault="003B1FDE" w:rsidP="00856B96">
            <w:pPr>
              <w:spacing w:before="100"/>
              <w:ind w:left="226" w:hanging="113"/>
            </w:pPr>
            <w:r w:rsidRPr="00A3042C">
              <w:t>[</w:t>
            </w:r>
            <w:proofErr w:type="gramStart"/>
            <w:r w:rsidRPr="00A3042C">
              <w:t>e.g</w:t>
            </w:r>
            <w:proofErr w:type="gramEnd"/>
            <w:r w:rsidRPr="00A3042C">
              <w:t xml:space="preserve">. sister-in-law co-owns a company which could potentially become a </w:t>
            </w:r>
            <w:r w:rsidRPr="00A3042C">
              <w:lastRenderedPageBreak/>
              <w:t xml:space="preserve">contractor to this </w:t>
            </w:r>
            <w:r>
              <w:t>committee</w:t>
            </w:r>
            <w:r w:rsidRPr="00A3042C">
              <w:t>.]</w:t>
            </w:r>
          </w:p>
        </w:tc>
        <w:tc>
          <w:tcPr>
            <w:tcW w:w="2126" w:type="dxa"/>
          </w:tcPr>
          <w:p w:rsidR="003B1FDE" w:rsidRPr="00A3042C" w:rsidRDefault="003B1FDE" w:rsidP="00856B96">
            <w:pPr>
              <w:spacing w:before="100"/>
              <w:ind w:left="226" w:hanging="113"/>
            </w:pPr>
            <w:r w:rsidRPr="00A3042C">
              <w:lastRenderedPageBreak/>
              <w:t>[e.g. sister in law]</w:t>
            </w:r>
          </w:p>
        </w:tc>
        <w:tc>
          <w:tcPr>
            <w:tcW w:w="2273" w:type="dxa"/>
          </w:tcPr>
          <w:p w:rsidR="003B1FDE" w:rsidRPr="00A3042C" w:rsidRDefault="003B1FDE" w:rsidP="00856B96">
            <w:pPr>
              <w:spacing w:before="100"/>
              <w:ind w:left="226" w:hanging="113"/>
            </w:pPr>
            <w:r w:rsidRPr="00A3042C">
              <w:t>[e.g. Yes]</w:t>
            </w:r>
          </w:p>
        </w:tc>
      </w:tr>
      <w:tr w:rsidR="003B1FDE" w:rsidRPr="00A3042C" w:rsidTr="00856B96">
        <w:tc>
          <w:tcPr>
            <w:tcW w:w="2415" w:type="dxa"/>
          </w:tcPr>
          <w:p w:rsidR="003B1FDE" w:rsidRPr="00A3042C" w:rsidRDefault="003B1FDE" w:rsidP="00856B96">
            <w:pPr>
              <w:spacing w:before="100"/>
              <w:ind w:left="226" w:hanging="113"/>
            </w:pPr>
            <w:r w:rsidRPr="00A3042C">
              <w:lastRenderedPageBreak/>
              <w:t>[e.g. Lorna James]</w:t>
            </w:r>
          </w:p>
        </w:tc>
        <w:tc>
          <w:tcPr>
            <w:tcW w:w="3402" w:type="dxa"/>
          </w:tcPr>
          <w:p w:rsidR="003B1FDE" w:rsidRPr="00A3042C" w:rsidRDefault="003B1FDE" w:rsidP="00856B96">
            <w:pPr>
              <w:spacing w:before="100"/>
              <w:ind w:left="226" w:hanging="113"/>
            </w:pPr>
            <w:r w:rsidRPr="00A3042C">
              <w:t>[e.g. Owner of eco-lodge business]</w:t>
            </w:r>
          </w:p>
        </w:tc>
        <w:tc>
          <w:tcPr>
            <w:tcW w:w="2126" w:type="dxa"/>
          </w:tcPr>
          <w:p w:rsidR="003B1FDE" w:rsidRPr="00A3042C" w:rsidRDefault="003B1FDE" w:rsidP="00856B96">
            <w:pPr>
              <w:spacing w:before="100"/>
              <w:ind w:left="226" w:hanging="113"/>
            </w:pPr>
            <w:r w:rsidRPr="00A3042C">
              <w:t xml:space="preserve">[e.g. </w:t>
            </w:r>
            <w:r>
              <w:t>committee</w:t>
            </w:r>
            <w:r w:rsidRPr="00A3042C">
              <w:t xml:space="preserve"> member]</w:t>
            </w:r>
          </w:p>
        </w:tc>
        <w:tc>
          <w:tcPr>
            <w:tcW w:w="2273" w:type="dxa"/>
          </w:tcPr>
          <w:p w:rsidR="003B1FDE" w:rsidRPr="00A3042C" w:rsidRDefault="003B1FDE" w:rsidP="00856B96">
            <w:pPr>
              <w:spacing w:before="100"/>
              <w:ind w:left="226" w:hanging="113"/>
            </w:pPr>
            <w:r w:rsidRPr="00A3042C">
              <w:t>[e.g. Yes]</w:t>
            </w:r>
          </w:p>
        </w:tc>
      </w:tr>
    </w:tbl>
    <w:p w:rsidR="008D087A" w:rsidRPr="00FC4E61" w:rsidRDefault="008D087A" w:rsidP="00A61E04">
      <w:pPr>
        <w:rPr>
          <w:rFonts w:eastAsia="Calibri"/>
        </w:rPr>
      </w:pPr>
    </w:p>
    <w:sectPr w:rsidR="008D087A" w:rsidRPr="00FC4E61" w:rsidSect="004D7EB9">
      <w:footerReference w:type="default" r:id="rId9"/>
      <w:pgSz w:w="11907" w:h="16840" w:code="9"/>
      <w:pgMar w:top="1440" w:right="1440" w:bottom="1440" w:left="1440" w:header="284"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74" w:rsidRDefault="00D63A74" w:rsidP="001855F2">
      <w:r>
        <w:separator/>
      </w:r>
    </w:p>
  </w:endnote>
  <w:endnote w:type="continuationSeparator" w:id="0">
    <w:p w:rsidR="00D63A74" w:rsidRDefault="00D63A74"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4" w:rsidRPr="00960CF0" w:rsidRDefault="00F666B8" w:rsidP="000F55F1">
    <w:pPr>
      <w:pStyle w:val="ImprintText"/>
      <w:spacing w:before="300" w:after="0"/>
    </w:pPr>
    <w:sdt>
      <w:sdtPr>
        <w:rPr>
          <w:szCs w:val="16"/>
        </w:rPr>
        <w:id w:val="98381352"/>
        <w:docPartObj>
          <w:docPartGallery w:val="Page Numbers (Top of Page)"/>
          <w:docPartUnique/>
        </w:docPartObj>
      </w:sdtPr>
      <w:sdtEndPr/>
      <w:sdtContent>
        <w:r w:rsidR="00D63A74">
          <w:rPr>
            <w:szCs w:val="16"/>
          </w:rPr>
          <w:t xml:space="preserve">Page </w:t>
        </w:r>
        <w:r w:rsidR="00D63A74">
          <w:rPr>
            <w:szCs w:val="16"/>
          </w:rPr>
          <w:fldChar w:fldCharType="begin"/>
        </w:r>
        <w:r w:rsidR="00D63A74">
          <w:rPr>
            <w:szCs w:val="16"/>
          </w:rPr>
          <w:instrText xml:space="preserve"> PAGE </w:instrText>
        </w:r>
        <w:r w:rsidR="00D63A74">
          <w:rPr>
            <w:szCs w:val="16"/>
          </w:rPr>
          <w:fldChar w:fldCharType="separate"/>
        </w:r>
        <w:r>
          <w:rPr>
            <w:noProof/>
            <w:szCs w:val="16"/>
          </w:rPr>
          <w:t>2</w:t>
        </w:r>
        <w:r w:rsidR="00D63A74">
          <w:rPr>
            <w:szCs w:val="16"/>
          </w:rPr>
          <w:fldChar w:fldCharType="end"/>
        </w:r>
        <w:r w:rsidR="00D63A74">
          <w:rPr>
            <w:szCs w:val="16"/>
          </w:rPr>
          <w:t xml:space="preserve"> of </w:t>
        </w:r>
        <w:r w:rsidR="00D63A74">
          <w:rPr>
            <w:szCs w:val="16"/>
          </w:rPr>
          <w:fldChar w:fldCharType="begin"/>
        </w:r>
        <w:r w:rsidR="00D63A74">
          <w:rPr>
            <w:szCs w:val="16"/>
          </w:rPr>
          <w:instrText xml:space="preserve"> NUMPAGES  </w:instrText>
        </w:r>
        <w:r w:rsidR="00D63A74">
          <w:rPr>
            <w:szCs w:val="16"/>
          </w:rPr>
          <w:fldChar w:fldCharType="separate"/>
        </w:r>
        <w:r>
          <w:rPr>
            <w:noProof/>
            <w:szCs w:val="16"/>
          </w:rPr>
          <w:t>6</w:t>
        </w:r>
        <w:r w:rsidR="00D63A74">
          <w:rPr>
            <w:noProof/>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74" w:rsidRDefault="00D63A74" w:rsidP="001855F2">
      <w:r>
        <w:separator/>
      </w:r>
    </w:p>
  </w:footnote>
  <w:footnote w:type="continuationSeparator" w:id="0">
    <w:p w:rsidR="00D63A74" w:rsidRDefault="00D63A74" w:rsidP="001855F2">
      <w:r>
        <w:continuationSeparator/>
      </w:r>
    </w:p>
  </w:footnote>
  <w:footnote w:id="1">
    <w:p w:rsidR="00D63A74" w:rsidRDefault="00D63A74" w:rsidP="003B1FDE">
      <w:pPr>
        <w:pStyle w:val="FootnoteText"/>
      </w:pPr>
      <w:r>
        <w:rPr>
          <w:rStyle w:val="FootnoteReference"/>
        </w:rPr>
        <w:footnoteRef/>
      </w:r>
      <w:r>
        <w:t xml:space="preserve"> </w:t>
      </w:r>
      <w:r>
        <w:tab/>
        <w:t xml:space="preserve">If this is a common occurrence, council should be notified.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E2F73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0D411B86"/>
    <w:multiLevelType w:val="hybridMultilevel"/>
    <w:tmpl w:val="0E9A7836"/>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5D70665E"/>
    <w:multiLevelType w:val="hybridMultilevel"/>
    <w:tmpl w:val="D7B83040"/>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3"/>
  </w:num>
  <w:num w:numId="14">
    <w:abstractNumId w:val="17"/>
  </w:num>
  <w:num w:numId="15">
    <w:abstractNumId w:val="22"/>
  </w:num>
  <w:num w:numId="16">
    <w:abstractNumId w:val="11"/>
  </w:num>
  <w:num w:numId="17">
    <w:abstractNumId w:val="22"/>
  </w:num>
  <w:num w:numId="18">
    <w:abstractNumId w:val="22"/>
  </w:num>
  <w:num w:numId="19">
    <w:abstractNumId w:val="22"/>
  </w:num>
  <w:num w:numId="20">
    <w:abstractNumId w:val="10"/>
  </w:num>
  <w:num w:numId="21">
    <w:abstractNumId w:val="14"/>
  </w:num>
  <w:num w:numId="22">
    <w:abstractNumId w:val="18"/>
  </w:num>
  <w:num w:numId="23">
    <w:abstractNumId w:val="21"/>
  </w:num>
  <w:num w:numId="24">
    <w:abstractNumId w:val="12"/>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1"/>
  </w:num>
  <w:num w:numId="36">
    <w:abstractNumId w:val="22"/>
  </w:num>
  <w:num w:numId="37">
    <w:abstractNumId w:val="10"/>
  </w:num>
  <w:num w:numId="38">
    <w:abstractNumId w:val="9"/>
  </w:num>
  <w:num w:numId="39">
    <w:abstractNumId w:val="8"/>
  </w:num>
  <w:num w:numId="40">
    <w:abstractNumId w:val="7"/>
  </w:num>
  <w:num w:numId="41">
    <w:abstractNumId w:val="6"/>
  </w:num>
  <w:num w:numId="42">
    <w:abstractNumId w:val="3"/>
  </w:num>
  <w:num w:numId="43">
    <w:abstractNumId w:val="2"/>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ABA"/>
    <w:rsid w:val="00002111"/>
    <w:rsid w:val="00012793"/>
    <w:rsid w:val="00013D7A"/>
    <w:rsid w:val="00021C7C"/>
    <w:rsid w:val="000252E3"/>
    <w:rsid w:val="0003050C"/>
    <w:rsid w:val="00031FA3"/>
    <w:rsid w:val="0003245A"/>
    <w:rsid w:val="00034A8C"/>
    <w:rsid w:val="00034D96"/>
    <w:rsid w:val="0003535F"/>
    <w:rsid w:val="000460E3"/>
    <w:rsid w:val="0005215B"/>
    <w:rsid w:val="00055FEF"/>
    <w:rsid w:val="00056393"/>
    <w:rsid w:val="0006229E"/>
    <w:rsid w:val="00062DAF"/>
    <w:rsid w:val="00063E31"/>
    <w:rsid w:val="000645D2"/>
    <w:rsid w:val="00065CAC"/>
    <w:rsid w:val="00073391"/>
    <w:rsid w:val="00075307"/>
    <w:rsid w:val="00077758"/>
    <w:rsid w:val="00084C46"/>
    <w:rsid w:val="0008754B"/>
    <w:rsid w:val="000912BD"/>
    <w:rsid w:val="000954D9"/>
    <w:rsid w:val="0009699E"/>
    <w:rsid w:val="000A3E8F"/>
    <w:rsid w:val="000B5903"/>
    <w:rsid w:val="000B65E4"/>
    <w:rsid w:val="000B7733"/>
    <w:rsid w:val="000C1E27"/>
    <w:rsid w:val="000C3259"/>
    <w:rsid w:val="000C39E4"/>
    <w:rsid w:val="000C753A"/>
    <w:rsid w:val="000C791B"/>
    <w:rsid w:val="000D13B8"/>
    <w:rsid w:val="000D54BA"/>
    <w:rsid w:val="000E37C5"/>
    <w:rsid w:val="000E4398"/>
    <w:rsid w:val="000E6A36"/>
    <w:rsid w:val="000E7036"/>
    <w:rsid w:val="000E7EE7"/>
    <w:rsid w:val="000F55F1"/>
    <w:rsid w:val="001013E9"/>
    <w:rsid w:val="00102448"/>
    <w:rsid w:val="00111811"/>
    <w:rsid w:val="00113F41"/>
    <w:rsid w:val="00120C40"/>
    <w:rsid w:val="00120F3F"/>
    <w:rsid w:val="00125376"/>
    <w:rsid w:val="001331B8"/>
    <w:rsid w:val="00135491"/>
    <w:rsid w:val="00135CDD"/>
    <w:rsid w:val="00135E62"/>
    <w:rsid w:val="00135E8E"/>
    <w:rsid w:val="0014585D"/>
    <w:rsid w:val="0015443A"/>
    <w:rsid w:val="00154577"/>
    <w:rsid w:val="001635B1"/>
    <w:rsid w:val="0017095A"/>
    <w:rsid w:val="00177115"/>
    <w:rsid w:val="00181FBC"/>
    <w:rsid w:val="001855F2"/>
    <w:rsid w:val="0019220C"/>
    <w:rsid w:val="001A243B"/>
    <w:rsid w:val="001A3C24"/>
    <w:rsid w:val="001A4A93"/>
    <w:rsid w:val="001A70BE"/>
    <w:rsid w:val="001A7786"/>
    <w:rsid w:val="001B11D5"/>
    <w:rsid w:val="001B22D4"/>
    <w:rsid w:val="001B2943"/>
    <w:rsid w:val="001B5BCE"/>
    <w:rsid w:val="001C14C3"/>
    <w:rsid w:val="001C3014"/>
    <w:rsid w:val="001C33C3"/>
    <w:rsid w:val="001C3CA8"/>
    <w:rsid w:val="001C3D80"/>
    <w:rsid w:val="001C622D"/>
    <w:rsid w:val="001C6872"/>
    <w:rsid w:val="001E1ADF"/>
    <w:rsid w:val="001E2024"/>
    <w:rsid w:val="001E46F0"/>
    <w:rsid w:val="001E4935"/>
    <w:rsid w:val="001F256D"/>
    <w:rsid w:val="001F40CB"/>
    <w:rsid w:val="002015AD"/>
    <w:rsid w:val="00201E2B"/>
    <w:rsid w:val="0020204A"/>
    <w:rsid w:val="0020255B"/>
    <w:rsid w:val="002066C7"/>
    <w:rsid w:val="002122D2"/>
    <w:rsid w:val="00214FD7"/>
    <w:rsid w:val="00217D52"/>
    <w:rsid w:val="00220902"/>
    <w:rsid w:val="00222D83"/>
    <w:rsid w:val="0022751F"/>
    <w:rsid w:val="00235AB3"/>
    <w:rsid w:val="00236DA4"/>
    <w:rsid w:val="0024281C"/>
    <w:rsid w:val="00246D68"/>
    <w:rsid w:val="002526EA"/>
    <w:rsid w:val="002529F4"/>
    <w:rsid w:val="0025457E"/>
    <w:rsid w:val="00261D00"/>
    <w:rsid w:val="00261DCB"/>
    <w:rsid w:val="00267F65"/>
    <w:rsid w:val="00271B91"/>
    <w:rsid w:val="00272849"/>
    <w:rsid w:val="00273CF7"/>
    <w:rsid w:val="002767AA"/>
    <w:rsid w:val="00285925"/>
    <w:rsid w:val="002B61D6"/>
    <w:rsid w:val="002C044F"/>
    <w:rsid w:val="002C12AF"/>
    <w:rsid w:val="002C4BC3"/>
    <w:rsid w:val="002C5BA2"/>
    <w:rsid w:val="002D2478"/>
    <w:rsid w:val="002D3CC8"/>
    <w:rsid w:val="002D680B"/>
    <w:rsid w:val="002D7E3C"/>
    <w:rsid w:val="002E2EC1"/>
    <w:rsid w:val="002E4AEF"/>
    <w:rsid w:val="003137B8"/>
    <w:rsid w:val="00314CC0"/>
    <w:rsid w:val="003207B5"/>
    <w:rsid w:val="00321F9E"/>
    <w:rsid w:val="00327CF0"/>
    <w:rsid w:val="0033040F"/>
    <w:rsid w:val="00330679"/>
    <w:rsid w:val="00330D84"/>
    <w:rsid w:val="00340B78"/>
    <w:rsid w:val="00342A4D"/>
    <w:rsid w:val="003458C5"/>
    <w:rsid w:val="00345CC7"/>
    <w:rsid w:val="00350529"/>
    <w:rsid w:val="00350C01"/>
    <w:rsid w:val="00356A12"/>
    <w:rsid w:val="00360AF9"/>
    <w:rsid w:val="0036130E"/>
    <w:rsid w:val="00361402"/>
    <w:rsid w:val="00372CF2"/>
    <w:rsid w:val="00381B25"/>
    <w:rsid w:val="00385DE1"/>
    <w:rsid w:val="00391FEF"/>
    <w:rsid w:val="003924DF"/>
    <w:rsid w:val="00396F07"/>
    <w:rsid w:val="003A21AE"/>
    <w:rsid w:val="003A38C0"/>
    <w:rsid w:val="003A5FCB"/>
    <w:rsid w:val="003B1FDE"/>
    <w:rsid w:val="003B43DE"/>
    <w:rsid w:val="003B4704"/>
    <w:rsid w:val="003C0AE2"/>
    <w:rsid w:val="003C2962"/>
    <w:rsid w:val="003C573B"/>
    <w:rsid w:val="003C64BD"/>
    <w:rsid w:val="003D280F"/>
    <w:rsid w:val="003E0B9A"/>
    <w:rsid w:val="003E688B"/>
    <w:rsid w:val="003F1932"/>
    <w:rsid w:val="003F3A22"/>
    <w:rsid w:val="003F437F"/>
    <w:rsid w:val="003F519F"/>
    <w:rsid w:val="003F5A5C"/>
    <w:rsid w:val="003F5CB0"/>
    <w:rsid w:val="003F733C"/>
    <w:rsid w:val="00404EF3"/>
    <w:rsid w:val="00405E81"/>
    <w:rsid w:val="00406463"/>
    <w:rsid w:val="00414EB7"/>
    <w:rsid w:val="004168CB"/>
    <w:rsid w:val="0042615B"/>
    <w:rsid w:val="00426499"/>
    <w:rsid w:val="00431D6C"/>
    <w:rsid w:val="0043327C"/>
    <w:rsid w:val="0043348E"/>
    <w:rsid w:val="0043575C"/>
    <w:rsid w:val="004426E1"/>
    <w:rsid w:val="0044398F"/>
    <w:rsid w:val="004469C1"/>
    <w:rsid w:val="00446B6C"/>
    <w:rsid w:val="004548DF"/>
    <w:rsid w:val="00455AC0"/>
    <w:rsid w:val="00455EFA"/>
    <w:rsid w:val="00463CEC"/>
    <w:rsid w:val="00464027"/>
    <w:rsid w:val="004724C6"/>
    <w:rsid w:val="004752E5"/>
    <w:rsid w:val="0047538B"/>
    <w:rsid w:val="0047767A"/>
    <w:rsid w:val="00481772"/>
    <w:rsid w:val="00482508"/>
    <w:rsid w:val="00485C1C"/>
    <w:rsid w:val="004864FE"/>
    <w:rsid w:val="00487611"/>
    <w:rsid w:val="004969C1"/>
    <w:rsid w:val="004B3D0E"/>
    <w:rsid w:val="004C1F3C"/>
    <w:rsid w:val="004D47D6"/>
    <w:rsid w:val="004D7EB9"/>
    <w:rsid w:val="004E1990"/>
    <w:rsid w:val="004E4BDF"/>
    <w:rsid w:val="004E6888"/>
    <w:rsid w:val="004E6D65"/>
    <w:rsid w:val="004E7795"/>
    <w:rsid w:val="004F4207"/>
    <w:rsid w:val="004F5DB3"/>
    <w:rsid w:val="00500606"/>
    <w:rsid w:val="005056F5"/>
    <w:rsid w:val="00506E62"/>
    <w:rsid w:val="00507096"/>
    <w:rsid w:val="0050769F"/>
    <w:rsid w:val="00510A2E"/>
    <w:rsid w:val="00512102"/>
    <w:rsid w:val="00512D4E"/>
    <w:rsid w:val="005229C6"/>
    <w:rsid w:val="00524C52"/>
    <w:rsid w:val="00526565"/>
    <w:rsid w:val="005304F7"/>
    <w:rsid w:val="00533181"/>
    <w:rsid w:val="00534B38"/>
    <w:rsid w:val="00537344"/>
    <w:rsid w:val="00540762"/>
    <w:rsid w:val="00542746"/>
    <w:rsid w:val="0054294C"/>
    <w:rsid w:val="00544B68"/>
    <w:rsid w:val="00557B17"/>
    <w:rsid w:val="0056076E"/>
    <w:rsid w:val="005622C0"/>
    <w:rsid w:val="00565531"/>
    <w:rsid w:val="0057281A"/>
    <w:rsid w:val="00573554"/>
    <w:rsid w:val="00573E23"/>
    <w:rsid w:val="00575F3A"/>
    <w:rsid w:val="0057620E"/>
    <w:rsid w:val="00582724"/>
    <w:rsid w:val="0058566F"/>
    <w:rsid w:val="00585FA7"/>
    <w:rsid w:val="005A207D"/>
    <w:rsid w:val="005A4EE7"/>
    <w:rsid w:val="005B27D7"/>
    <w:rsid w:val="005B3CE8"/>
    <w:rsid w:val="005B4A26"/>
    <w:rsid w:val="005B55D4"/>
    <w:rsid w:val="005B629C"/>
    <w:rsid w:val="005C0840"/>
    <w:rsid w:val="005C70F5"/>
    <w:rsid w:val="005C71E4"/>
    <w:rsid w:val="005C7645"/>
    <w:rsid w:val="005D4B8C"/>
    <w:rsid w:val="005E0F48"/>
    <w:rsid w:val="005E3C89"/>
    <w:rsid w:val="005E64C5"/>
    <w:rsid w:val="005F2615"/>
    <w:rsid w:val="005F2C9F"/>
    <w:rsid w:val="00602D4A"/>
    <w:rsid w:val="00603134"/>
    <w:rsid w:val="00606451"/>
    <w:rsid w:val="00610BFB"/>
    <w:rsid w:val="00621C4D"/>
    <w:rsid w:val="00623482"/>
    <w:rsid w:val="0062669A"/>
    <w:rsid w:val="00630ED0"/>
    <w:rsid w:val="00632914"/>
    <w:rsid w:val="00635433"/>
    <w:rsid w:val="0063635A"/>
    <w:rsid w:val="00641EEC"/>
    <w:rsid w:val="006456A3"/>
    <w:rsid w:val="00645D03"/>
    <w:rsid w:val="00651029"/>
    <w:rsid w:val="006554A4"/>
    <w:rsid w:val="00656186"/>
    <w:rsid w:val="00657072"/>
    <w:rsid w:val="006643F2"/>
    <w:rsid w:val="00664C67"/>
    <w:rsid w:val="006670F9"/>
    <w:rsid w:val="00667E70"/>
    <w:rsid w:val="00670B31"/>
    <w:rsid w:val="00672E2D"/>
    <w:rsid w:val="006741C5"/>
    <w:rsid w:val="00675636"/>
    <w:rsid w:val="006767CB"/>
    <w:rsid w:val="006800DF"/>
    <w:rsid w:val="00684142"/>
    <w:rsid w:val="006867B0"/>
    <w:rsid w:val="0069559B"/>
    <w:rsid w:val="006A2476"/>
    <w:rsid w:val="006A4B02"/>
    <w:rsid w:val="006B1D13"/>
    <w:rsid w:val="006B2341"/>
    <w:rsid w:val="006B4688"/>
    <w:rsid w:val="006C254A"/>
    <w:rsid w:val="006C48C6"/>
    <w:rsid w:val="006C74D6"/>
    <w:rsid w:val="006D2D9C"/>
    <w:rsid w:val="006E48AC"/>
    <w:rsid w:val="006F53DB"/>
    <w:rsid w:val="006F707D"/>
    <w:rsid w:val="006F7A86"/>
    <w:rsid w:val="0070362A"/>
    <w:rsid w:val="00705440"/>
    <w:rsid w:val="007065B0"/>
    <w:rsid w:val="007078B0"/>
    <w:rsid w:val="00711D1B"/>
    <w:rsid w:val="007131A0"/>
    <w:rsid w:val="00714217"/>
    <w:rsid w:val="00715A65"/>
    <w:rsid w:val="007176C5"/>
    <w:rsid w:val="00725C38"/>
    <w:rsid w:val="00731631"/>
    <w:rsid w:val="00732FB1"/>
    <w:rsid w:val="00752E36"/>
    <w:rsid w:val="0075546A"/>
    <w:rsid w:val="00756A07"/>
    <w:rsid w:val="00762397"/>
    <w:rsid w:val="0076287F"/>
    <w:rsid w:val="00762889"/>
    <w:rsid w:val="00763884"/>
    <w:rsid w:val="007702BD"/>
    <w:rsid w:val="00776B58"/>
    <w:rsid w:val="00777619"/>
    <w:rsid w:val="00782C7B"/>
    <w:rsid w:val="00783053"/>
    <w:rsid w:val="007A0889"/>
    <w:rsid w:val="007A5D48"/>
    <w:rsid w:val="007B0E45"/>
    <w:rsid w:val="007B1469"/>
    <w:rsid w:val="007B37CB"/>
    <w:rsid w:val="007B62F8"/>
    <w:rsid w:val="007B6E26"/>
    <w:rsid w:val="007C279A"/>
    <w:rsid w:val="007D06DC"/>
    <w:rsid w:val="007D5D30"/>
    <w:rsid w:val="007E3E33"/>
    <w:rsid w:val="007E6690"/>
    <w:rsid w:val="007F2140"/>
    <w:rsid w:val="007F5211"/>
    <w:rsid w:val="00802259"/>
    <w:rsid w:val="0080466A"/>
    <w:rsid w:val="008110B2"/>
    <w:rsid w:val="0081126E"/>
    <w:rsid w:val="00815894"/>
    <w:rsid w:val="00826EBF"/>
    <w:rsid w:val="00834943"/>
    <w:rsid w:val="0083541B"/>
    <w:rsid w:val="008368AB"/>
    <w:rsid w:val="008401F9"/>
    <w:rsid w:val="00840F4E"/>
    <w:rsid w:val="00844D8A"/>
    <w:rsid w:val="0085473C"/>
    <w:rsid w:val="00856B96"/>
    <w:rsid w:val="00865A63"/>
    <w:rsid w:val="00867C37"/>
    <w:rsid w:val="008700D2"/>
    <w:rsid w:val="00872BAF"/>
    <w:rsid w:val="008732EE"/>
    <w:rsid w:val="008832F9"/>
    <w:rsid w:val="0088391C"/>
    <w:rsid w:val="00887805"/>
    <w:rsid w:val="00891D59"/>
    <w:rsid w:val="008959C4"/>
    <w:rsid w:val="008979EB"/>
    <w:rsid w:val="008A34B4"/>
    <w:rsid w:val="008A3B87"/>
    <w:rsid w:val="008A6BBA"/>
    <w:rsid w:val="008B15FC"/>
    <w:rsid w:val="008B2B49"/>
    <w:rsid w:val="008B49CF"/>
    <w:rsid w:val="008B544D"/>
    <w:rsid w:val="008B61B5"/>
    <w:rsid w:val="008C1B1D"/>
    <w:rsid w:val="008C209C"/>
    <w:rsid w:val="008C64A5"/>
    <w:rsid w:val="008D087A"/>
    <w:rsid w:val="008E39E1"/>
    <w:rsid w:val="008E4DB5"/>
    <w:rsid w:val="008E66DF"/>
    <w:rsid w:val="008F4932"/>
    <w:rsid w:val="00907F03"/>
    <w:rsid w:val="009134CB"/>
    <w:rsid w:val="00915D5A"/>
    <w:rsid w:val="00920D57"/>
    <w:rsid w:val="00926BDE"/>
    <w:rsid w:val="00927E6A"/>
    <w:rsid w:val="00930BB3"/>
    <w:rsid w:val="0093578B"/>
    <w:rsid w:val="00936BF0"/>
    <w:rsid w:val="00942CDF"/>
    <w:rsid w:val="00945A38"/>
    <w:rsid w:val="009523BC"/>
    <w:rsid w:val="00953344"/>
    <w:rsid w:val="009537CD"/>
    <w:rsid w:val="00960CF0"/>
    <w:rsid w:val="00962D3B"/>
    <w:rsid w:val="0096491E"/>
    <w:rsid w:val="00972191"/>
    <w:rsid w:val="00974044"/>
    <w:rsid w:val="00976C10"/>
    <w:rsid w:val="00981EA2"/>
    <w:rsid w:val="009872FB"/>
    <w:rsid w:val="00990FC8"/>
    <w:rsid w:val="0099165D"/>
    <w:rsid w:val="00992718"/>
    <w:rsid w:val="009A3F4B"/>
    <w:rsid w:val="009A4C27"/>
    <w:rsid w:val="009A539A"/>
    <w:rsid w:val="009A626B"/>
    <w:rsid w:val="009A69A3"/>
    <w:rsid w:val="009B05E9"/>
    <w:rsid w:val="009B459F"/>
    <w:rsid w:val="009C3B5A"/>
    <w:rsid w:val="009C7EBB"/>
    <w:rsid w:val="009D629C"/>
    <w:rsid w:val="009E666D"/>
    <w:rsid w:val="009E66AE"/>
    <w:rsid w:val="009E7E05"/>
    <w:rsid w:val="009F2D92"/>
    <w:rsid w:val="00A0021E"/>
    <w:rsid w:val="00A015AC"/>
    <w:rsid w:val="00A03F08"/>
    <w:rsid w:val="00A04614"/>
    <w:rsid w:val="00A049D6"/>
    <w:rsid w:val="00A11FE6"/>
    <w:rsid w:val="00A2679F"/>
    <w:rsid w:val="00A357C2"/>
    <w:rsid w:val="00A36BC9"/>
    <w:rsid w:val="00A37BFA"/>
    <w:rsid w:val="00A450AC"/>
    <w:rsid w:val="00A500BE"/>
    <w:rsid w:val="00A55F46"/>
    <w:rsid w:val="00A56C4D"/>
    <w:rsid w:val="00A61E04"/>
    <w:rsid w:val="00A6450E"/>
    <w:rsid w:val="00A65210"/>
    <w:rsid w:val="00A6672D"/>
    <w:rsid w:val="00A66B72"/>
    <w:rsid w:val="00A67D11"/>
    <w:rsid w:val="00A730A4"/>
    <w:rsid w:val="00A7389E"/>
    <w:rsid w:val="00A8045C"/>
    <w:rsid w:val="00A80E1B"/>
    <w:rsid w:val="00A83A7C"/>
    <w:rsid w:val="00A85593"/>
    <w:rsid w:val="00A86D9D"/>
    <w:rsid w:val="00A90B92"/>
    <w:rsid w:val="00A91ECD"/>
    <w:rsid w:val="00AA13BD"/>
    <w:rsid w:val="00AA58F7"/>
    <w:rsid w:val="00AA6401"/>
    <w:rsid w:val="00AB1938"/>
    <w:rsid w:val="00AB37C5"/>
    <w:rsid w:val="00AB446A"/>
    <w:rsid w:val="00AB6453"/>
    <w:rsid w:val="00AC0691"/>
    <w:rsid w:val="00AC0ECF"/>
    <w:rsid w:val="00AC372B"/>
    <w:rsid w:val="00AD1BDE"/>
    <w:rsid w:val="00AD346C"/>
    <w:rsid w:val="00AD4337"/>
    <w:rsid w:val="00AD5267"/>
    <w:rsid w:val="00AD7FAC"/>
    <w:rsid w:val="00AE1937"/>
    <w:rsid w:val="00AE7772"/>
    <w:rsid w:val="00AF4DB4"/>
    <w:rsid w:val="00AF5303"/>
    <w:rsid w:val="00AF649D"/>
    <w:rsid w:val="00AF7D3C"/>
    <w:rsid w:val="00B018BF"/>
    <w:rsid w:val="00B04303"/>
    <w:rsid w:val="00B051DE"/>
    <w:rsid w:val="00B068DA"/>
    <w:rsid w:val="00B077CF"/>
    <w:rsid w:val="00B1116C"/>
    <w:rsid w:val="00B137B4"/>
    <w:rsid w:val="00B163FB"/>
    <w:rsid w:val="00B22844"/>
    <w:rsid w:val="00B24A07"/>
    <w:rsid w:val="00B262B2"/>
    <w:rsid w:val="00B47165"/>
    <w:rsid w:val="00B475BF"/>
    <w:rsid w:val="00B5070C"/>
    <w:rsid w:val="00B518B3"/>
    <w:rsid w:val="00B60419"/>
    <w:rsid w:val="00B62C80"/>
    <w:rsid w:val="00B63961"/>
    <w:rsid w:val="00B65C5D"/>
    <w:rsid w:val="00B67C33"/>
    <w:rsid w:val="00B7186F"/>
    <w:rsid w:val="00B807C9"/>
    <w:rsid w:val="00B84AB7"/>
    <w:rsid w:val="00B928AF"/>
    <w:rsid w:val="00B9324D"/>
    <w:rsid w:val="00B93C74"/>
    <w:rsid w:val="00B95745"/>
    <w:rsid w:val="00BA342A"/>
    <w:rsid w:val="00BA5D84"/>
    <w:rsid w:val="00BB37E4"/>
    <w:rsid w:val="00BB5CEF"/>
    <w:rsid w:val="00BC3A39"/>
    <w:rsid w:val="00BD04A3"/>
    <w:rsid w:val="00BD1F3D"/>
    <w:rsid w:val="00BD43A1"/>
    <w:rsid w:val="00BD4BC3"/>
    <w:rsid w:val="00BD7834"/>
    <w:rsid w:val="00BE3BD3"/>
    <w:rsid w:val="00BE3D4D"/>
    <w:rsid w:val="00BF0552"/>
    <w:rsid w:val="00BF28EE"/>
    <w:rsid w:val="00BF62F9"/>
    <w:rsid w:val="00C061DD"/>
    <w:rsid w:val="00C12A10"/>
    <w:rsid w:val="00C20463"/>
    <w:rsid w:val="00C33F2A"/>
    <w:rsid w:val="00C36059"/>
    <w:rsid w:val="00C36449"/>
    <w:rsid w:val="00C403BA"/>
    <w:rsid w:val="00C42F01"/>
    <w:rsid w:val="00C46B5E"/>
    <w:rsid w:val="00C570E6"/>
    <w:rsid w:val="00C651CE"/>
    <w:rsid w:val="00C7182C"/>
    <w:rsid w:val="00C73267"/>
    <w:rsid w:val="00C746AB"/>
    <w:rsid w:val="00C772CA"/>
    <w:rsid w:val="00C85DB0"/>
    <w:rsid w:val="00C86652"/>
    <w:rsid w:val="00C86B17"/>
    <w:rsid w:val="00CA19B7"/>
    <w:rsid w:val="00CA48E0"/>
    <w:rsid w:val="00CB2CD3"/>
    <w:rsid w:val="00CB6FB3"/>
    <w:rsid w:val="00CC5C11"/>
    <w:rsid w:val="00CD0C9F"/>
    <w:rsid w:val="00CD2628"/>
    <w:rsid w:val="00CD784C"/>
    <w:rsid w:val="00CD7948"/>
    <w:rsid w:val="00CE10A1"/>
    <w:rsid w:val="00CE2CF3"/>
    <w:rsid w:val="00CF24A9"/>
    <w:rsid w:val="00CF41F7"/>
    <w:rsid w:val="00CF5D33"/>
    <w:rsid w:val="00CF5E50"/>
    <w:rsid w:val="00D031F0"/>
    <w:rsid w:val="00D033C6"/>
    <w:rsid w:val="00D03D37"/>
    <w:rsid w:val="00D053C5"/>
    <w:rsid w:val="00D05669"/>
    <w:rsid w:val="00D05921"/>
    <w:rsid w:val="00D06E67"/>
    <w:rsid w:val="00D114E4"/>
    <w:rsid w:val="00D11924"/>
    <w:rsid w:val="00D13102"/>
    <w:rsid w:val="00D143C3"/>
    <w:rsid w:val="00D23505"/>
    <w:rsid w:val="00D30D5D"/>
    <w:rsid w:val="00D31CD9"/>
    <w:rsid w:val="00D321A2"/>
    <w:rsid w:val="00D32969"/>
    <w:rsid w:val="00D33BE6"/>
    <w:rsid w:val="00D408CF"/>
    <w:rsid w:val="00D4492D"/>
    <w:rsid w:val="00D45BD0"/>
    <w:rsid w:val="00D54DE0"/>
    <w:rsid w:val="00D57FF0"/>
    <w:rsid w:val="00D634D8"/>
    <w:rsid w:val="00D63A74"/>
    <w:rsid w:val="00D6578B"/>
    <w:rsid w:val="00D71151"/>
    <w:rsid w:val="00D713C1"/>
    <w:rsid w:val="00D8058E"/>
    <w:rsid w:val="00D82604"/>
    <w:rsid w:val="00D840DE"/>
    <w:rsid w:val="00D84684"/>
    <w:rsid w:val="00DA0042"/>
    <w:rsid w:val="00DB61EE"/>
    <w:rsid w:val="00DC5C99"/>
    <w:rsid w:val="00DC68E1"/>
    <w:rsid w:val="00DD0AB3"/>
    <w:rsid w:val="00DD3436"/>
    <w:rsid w:val="00DD4FFF"/>
    <w:rsid w:val="00DE2624"/>
    <w:rsid w:val="00DE5117"/>
    <w:rsid w:val="00DF2689"/>
    <w:rsid w:val="00DF494B"/>
    <w:rsid w:val="00DF4EF9"/>
    <w:rsid w:val="00DF6665"/>
    <w:rsid w:val="00E01765"/>
    <w:rsid w:val="00E01929"/>
    <w:rsid w:val="00E02650"/>
    <w:rsid w:val="00E07718"/>
    <w:rsid w:val="00E12A00"/>
    <w:rsid w:val="00E1532E"/>
    <w:rsid w:val="00E15BD0"/>
    <w:rsid w:val="00E2394C"/>
    <w:rsid w:val="00E24BA8"/>
    <w:rsid w:val="00E25375"/>
    <w:rsid w:val="00E30FFD"/>
    <w:rsid w:val="00E325A1"/>
    <w:rsid w:val="00E33F9A"/>
    <w:rsid w:val="00E34370"/>
    <w:rsid w:val="00E433F5"/>
    <w:rsid w:val="00E434E6"/>
    <w:rsid w:val="00E450FA"/>
    <w:rsid w:val="00E507EA"/>
    <w:rsid w:val="00E51072"/>
    <w:rsid w:val="00E535D0"/>
    <w:rsid w:val="00E53E6B"/>
    <w:rsid w:val="00E56D27"/>
    <w:rsid w:val="00E6278D"/>
    <w:rsid w:val="00E73842"/>
    <w:rsid w:val="00E7767F"/>
    <w:rsid w:val="00E8448C"/>
    <w:rsid w:val="00E85716"/>
    <w:rsid w:val="00E9178F"/>
    <w:rsid w:val="00E9718F"/>
    <w:rsid w:val="00EA06EC"/>
    <w:rsid w:val="00EA2B53"/>
    <w:rsid w:val="00EA2B85"/>
    <w:rsid w:val="00EA31C2"/>
    <w:rsid w:val="00EB236F"/>
    <w:rsid w:val="00EB2BB2"/>
    <w:rsid w:val="00EB75EA"/>
    <w:rsid w:val="00EC18F1"/>
    <w:rsid w:val="00EC25F6"/>
    <w:rsid w:val="00EC4DCD"/>
    <w:rsid w:val="00EC6F19"/>
    <w:rsid w:val="00ED2BC7"/>
    <w:rsid w:val="00EE7E1F"/>
    <w:rsid w:val="00F0013D"/>
    <w:rsid w:val="00F031CC"/>
    <w:rsid w:val="00F0569C"/>
    <w:rsid w:val="00F10174"/>
    <w:rsid w:val="00F10929"/>
    <w:rsid w:val="00F1125D"/>
    <w:rsid w:val="00F13B95"/>
    <w:rsid w:val="00F15CF7"/>
    <w:rsid w:val="00F26838"/>
    <w:rsid w:val="00F27E16"/>
    <w:rsid w:val="00F303FB"/>
    <w:rsid w:val="00F336EA"/>
    <w:rsid w:val="00F46148"/>
    <w:rsid w:val="00F5167A"/>
    <w:rsid w:val="00F54CCE"/>
    <w:rsid w:val="00F577C8"/>
    <w:rsid w:val="00F666B8"/>
    <w:rsid w:val="00F67782"/>
    <w:rsid w:val="00F708A6"/>
    <w:rsid w:val="00F74611"/>
    <w:rsid w:val="00F74678"/>
    <w:rsid w:val="00F83A6F"/>
    <w:rsid w:val="00F845F4"/>
    <w:rsid w:val="00F910D5"/>
    <w:rsid w:val="00F91564"/>
    <w:rsid w:val="00F930FD"/>
    <w:rsid w:val="00F96CFF"/>
    <w:rsid w:val="00F97E7B"/>
    <w:rsid w:val="00FA2BC8"/>
    <w:rsid w:val="00FA36F0"/>
    <w:rsid w:val="00FB0441"/>
    <w:rsid w:val="00FC01F8"/>
    <w:rsid w:val="00FC17BF"/>
    <w:rsid w:val="00FC28F5"/>
    <w:rsid w:val="00FC4E61"/>
    <w:rsid w:val="00FD02B7"/>
    <w:rsid w:val="00FD284F"/>
    <w:rsid w:val="00FD34FA"/>
    <w:rsid w:val="00FD674C"/>
    <w:rsid w:val="00FD74D6"/>
    <w:rsid w:val="00FE0078"/>
    <w:rsid w:val="00FE229F"/>
    <w:rsid w:val="00FE4EB7"/>
    <w:rsid w:val="00FE56FD"/>
    <w:rsid w:val="00FF0FE0"/>
    <w:rsid w:val="00FF227E"/>
    <w:rsid w:val="00FF6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4142"/>
    <w:pPr>
      <w:spacing w:after="113" w:line="240" w:lineRule="atLeast"/>
    </w:pPr>
    <w:rPr>
      <w:rFonts w:ascii="Calibri" w:hAnsi="Calibri"/>
      <w:sz w:val="21"/>
      <w:szCs w:val="24"/>
      <w:lang w:eastAsia="en-US"/>
    </w:rPr>
  </w:style>
  <w:style w:type="paragraph" w:styleId="Heading1">
    <w:name w:val="heading 1"/>
    <w:basedOn w:val="Normal"/>
    <w:next w:val="Normal"/>
    <w:qFormat/>
    <w:rsid w:val="00684142"/>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84142"/>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3B1FDE"/>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8414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8414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8414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684142"/>
    <w:pPr>
      <w:numPr>
        <w:numId w:val="38"/>
      </w:numPr>
    </w:pPr>
  </w:style>
  <w:style w:type="paragraph" w:styleId="ListBullet2">
    <w:name w:val="List Bullet 2"/>
    <w:basedOn w:val="Normal"/>
    <w:qFormat/>
    <w:rsid w:val="00684142"/>
    <w:pPr>
      <w:numPr>
        <w:numId w:val="40"/>
      </w:numPr>
    </w:pPr>
  </w:style>
  <w:style w:type="paragraph" w:styleId="ListBullet3">
    <w:name w:val="List Bullet 3"/>
    <w:basedOn w:val="Normal"/>
    <w:qFormat/>
    <w:rsid w:val="00684142"/>
    <w:pPr>
      <w:numPr>
        <w:numId w:val="41"/>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84142"/>
    <w:pPr>
      <w:numPr>
        <w:numId w:val="39"/>
      </w:numPr>
    </w:pPr>
  </w:style>
  <w:style w:type="paragraph" w:styleId="ListNumber2">
    <w:name w:val="List Number 2"/>
    <w:basedOn w:val="Normal"/>
    <w:uiPriority w:val="1"/>
    <w:qFormat/>
    <w:rsid w:val="00684142"/>
    <w:pPr>
      <w:numPr>
        <w:numId w:val="42"/>
      </w:numPr>
    </w:pPr>
  </w:style>
  <w:style w:type="paragraph" w:styleId="ListNumber3">
    <w:name w:val="List Number 3"/>
    <w:basedOn w:val="Normal"/>
    <w:uiPriority w:val="1"/>
    <w:qFormat/>
    <w:rsid w:val="00684142"/>
    <w:pPr>
      <w:numPr>
        <w:numId w:val="43"/>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414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84142"/>
    <w:pPr>
      <w:ind w:left="720"/>
      <w:contextualSpacing/>
    </w:pPr>
  </w:style>
  <w:style w:type="character" w:customStyle="1" w:styleId="Emphasis-Bold">
    <w:name w:val="Emphasis - Bold"/>
    <w:qFormat/>
    <w:rsid w:val="00684142"/>
    <w:rPr>
      <w:rFonts w:ascii="Arial" w:hAnsi="Arial" w:cs="Arial"/>
      <w:b/>
      <w:color w:val="000000"/>
    </w:rPr>
  </w:style>
  <w:style w:type="paragraph" w:customStyle="1" w:styleId="Indent-05hangingPM">
    <w:name w:val="Indent - 0.5 hanging (PM)"/>
    <w:basedOn w:val="Normal"/>
    <w:qFormat/>
    <w:rsid w:val="0068414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8414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rsid w:val="00DF494B"/>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4142"/>
    <w:pPr>
      <w:spacing w:after="113" w:line="240" w:lineRule="atLeast"/>
    </w:pPr>
    <w:rPr>
      <w:rFonts w:ascii="Calibri" w:hAnsi="Calibri"/>
      <w:sz w:val="21"/>
      <w:szCs w:val="24"/>
      <w:lang w:eastAsia="en-US"/>
    </w:rPr>
  </w:style>
  <w:style w:type="paragraph" w:styleId="Heading1">
    <w:name w:val="heading 1"/>
    <w:basedOn w:val="Normal"/>
    <w:next w:val="Normal"/>
    <w:qFormat/>
    <w:rsid w:val="00684142"/>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84142"/>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3B1FDE"/>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8414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8414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8414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684142"/>
    <w:pPr>
      <w:numPr>
        <w:numId w:val="38"/>
      </w:numPr>
    </w:pPr>
  </w:style>
  <w:style w:type="paragraph" w:styleId="ListBullet2">
    <w:name w:val="List Bullet 2"/>
    <w:basedOn w:val="Normal"/>
    <w:qFormat/>
    <w:rsid w:val="00684142"/>
    <w:pPr>
      <w:numPr>
        <w:numId w:val="40"/>
      </w:numPr>
    </w:pPr>
  </w:style>
  <w:style w:type="paragraph" w:styleId="ListBullet3">
    <w:name w:val="List Bullet 3"/>
    <w:basedOn w:val="Normal"/>
    <w:qFormat/>
    <w:rsid w:val="00684142"/>
    <w:pPr>
      <w:numPr>
        <w:numId w:val="41"/>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84142"/>
    <w:pPr>
      <w:numPr>
        <w:numId w:val="39"/>
      </w:numPr>
    </w:pPr>
  </w:style>
  <w:style w:type="paragraph" w:styleId="ListNumber2">
    <w:name w:val="List Number 2"/>
    <w:basedOn w:val="Normal"/>
    <w:uiPriority w:val="1"/>
    <w:qFormat/>
    <w:rsid w:val="00684142"/>
    <w:pPr>
      <w:numPr>
        <w:numId w:val="42"/>
      </w:numPr>
    </w:pPr>
  </w:style>
  <w:style w:type="paragraph" w:styleId="ListNumber3">
    <w:name w:val="List Number 3"/>
    <w:basedOn w:val="Normal"/>
    <w:uiPriority w:val="1"/>
    <w:qFormat/>
    <w:rsid w:val="00684142"/>
    <w:pPr>
      <w:numPr>
        <w:numId w:val="43"/>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414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84142"/>
    <w:pPr>
      <w:ind w:left="720"/>
      <w:contextualSpacing/>
    </w:pPr>
  </w:style>
  <w:style w:type="character" w:customStyle="1" w:styleId="Emphasis-Bold">
    <w:name w:val="Emphasis - Bold"/>
    <w:qFormat/>
    <w:rsid w:val="00684142"/>
    <w:rPr>
      <w:rFonts w:ascii="Arial" w:hAnsi="Arial" w:cs="Arial"/>
      <w:b/>
      <w:color w:val="000000"/>
    </w:rPr>
  </w:style>
  <w:style w:type="paragraph" w:customStyle="1" w:styleId="Indent-05hangingPM">
    <w:name w:val="Indent - 0.5 hanging (PM)"/>
    <w:basedOn w:val="Normal"/>
    <w:qFormat/>
    <w:rsid w:val="0068414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8414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rsid w:val="00DF494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B298-2D7E-4842-8568-C8CDFF45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Template>
  <TotalTime>0</TotalTime>
  <Pages>6</Pages>
  <Words>2218</Words>
  <Characters>11364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2018-01-05T02:06:00Z</dcterms:created>
  <dcterms:modified xsi:type="dcterms:W3CDTF">2018-05-14T00:47:00Z</dcterms:modified>
</cp:coreProperties>
</file>