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A32A" w14:textId="77777777" w:rsidR="00744D72" w:rsidRDefault="00744D72" w:rsidP="00744D72">
      <w:pPr>
        <w:ind w:left="2880" w:firstLine="720"/>
        <w:rPr>
          <w:rFonts w:ascii="Arial Black" w:hAnsi="Arial Black"/>
          <w:color w:val="365F91" w:themeColor="accent1" w:themeShade="BF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3FF5D33" wp14:editId="06A75F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9501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SEP_CMYK.pn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7277"/>
                    <a:stretch/>
                  </pic:blipFill>
                  <pic:spPr bwMode="auto">
                    <a:xfrm>
                      <a:off x="0" y="0"/>
                      <a:ext cx="2171700" cy="95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3D9B" w14:textId="77777777" w:rsidR="00744D72" w:rsidRDefault="00744D72" w:rsidP="00744D72">
      <w:pPr>
        <w:rPr>
          <w:rFonts w:ascii="Arial Black" w:hAnsi="Arial Black"/>
          <w:color w:val="365F91" w:themeColor="accent1" w:themeShade="BF"/>
          <w:u w:val="single"/>
        </w:rPr>
      </w:pPr>
    </w:p>
    <w:p w14:paraId="0D531165" w14:textId="77777777" w:rsidR="00744D72" w:rsidRPr="00744D72" w:rsidRDefault="00744D72" w:rsidP="00744D72">
      <w:pPr>
        <w:rPr>
          <w:rFonts w:ascii="Arial Black" w:hAnsi="Arial Black"/>
          <w:color w:val="365F91" w:themeColor="accent1" w:themeShade="BF"/>
          <w:sz w:val="32"/>
          <w:szCs w:val="32"/>
          <w:u w:val="single"/>
        </w:rPr>
      </w:pPr>
    </w:p>
    <w:p w14:paraId="46CF0380" w14:textId="06395041" w:rsidR="00744D72" w:rsidRDefault="00744D72" w:rsidP="00744D72">
      <w:pPr>
        <w:spacing w:before="120" w:after="40"/>
        <w:rPr>
          <w:color w:val="92CDDC" w:themeColor="accent5" w:themeTint="99"/>
          <w:sz w:val="28"/>
        </w:rPr>
      </w:pPr>
      <w:r w:rsidRPr="00744D72">
        <w:rPr>
          <w:rFonts w:ascii="Arial Black" w:hAnsi="Arial Black"/>
          <w:color w:val="92CDDC" w:themeColor="accent5" w:themeTint="99"/>
          <w:sz w:val="28"/>
        </w:rPr>
        <w:t>News</w:t>
      </w:r>
      <w:r w:rsidR="00607883"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  <w:r>
        <w:rPr>
          <w:rFonts w:ascii="Arial Black" w:hAnsi="Arial Black"/>
          <w:color w:val="92CDDC" w:themeColor="accent5" w:themeTint="99"/>
          <w:sz w:val="28"/>
        </w:rPr>
        <w:tab/>
      </w:r>
    </w:p>
    <w:p w14:paraId="0E4FB46B" w14:textId="3617E9AC" w:rsidR="00FA0E5F" w:rsidRPr="00FA0E5F" w:rsidRDefault="00D90D6E" w:rsidP="00D90D6E">
      <w:pPr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</w:pPr>
      <w:r w:rsidRPr="00D90D6E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Please take our one-question survey on traffic options for </w:t>
      </w:r>
      <w:proofErr w:type="spellStart"/>
      <w:r w:rsidRPr="00D90D6E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>Stanway</w:t>
      </w:r>
      <w:proofErr w:type="spellEnd"/>
      <w:r w:rsidRPr="00D90D6E">
        <w:rPr>
          <w:rFonts w:ascii="Arial Black" w:hAnsi="Arial Black"/>
          <w:b/>
          <w:bCs/>
          <w:color w:val="365F91" w:themeColor="accent1" w:themeShade="BF"/>
          <w:sz w:val="26"/>
          <w:szCs w:val="26"/>
          <w:lang w:val="en-US"/>
        </w:rPr>
        <w:t xml:space="preserve"> Drive</w:t>
      </w:r>
    </w:p>
    <w:p w14:paraId="17E03AFC" w14:textId="415E468B" w:rsidR="00EC3675" w:rsidRPr="002178FD" w:rsidRDefault="00D90D6E" w:rsidP="00D90D6E">
      <w:pPr>
        <w:spacing w:after="40"/>
        <w:ind w:left="6480"/>
        <w:rPr>
          <w:color w:val="92CDDC" w:themeColor="accent5" w:themeTint="99"/>
          <w:sz w:val="28"/>
        </w:rPr>
      </w:pPr>
      <w:bookmarkStart w:id="0" w:name="_GoBack"/>
      <w:bookmarkEnd w:id="0"/>
      <w:r>
        <w:rPr>
          <w:color w:val="92CDDC" w:themeColor="accent5" w:themeTint="99"/>
          <w:sz w:val="28"/>
        </w:rPr>
        <w:t xml:space="preserve">25 September </w:t>
      </w:r>
      <w:r w:rsidR="00EC3675">
        <w:rPr>
          <w:color w:val="92CDDC" w:themeColor="accent5" w:themeTint="99"/>
          <w:sz w:val="28"/>
        </w:rPr>
        <w:t>2017</w:t>
      </w:r>
    </w:p>
    <w:p w14:paraId="1FD5EBBF" w14:textId="77777777" w:rsidR="00A463F1" w:rsidRPr="00825FAF" w:rsidRDefault="00A463F1" w:rsidP="00A463F1">
      <w:pPr>
        <w:shd w:val="clear" w:color="auto" w:fill="FFFFFF"/>
        <w:spacing w:after="0"/>
        <w:rPr>
          <w:rFonts w:cs="Arial"/>
          <w:b/>
          <w:color w:val="222222"/>
          <w:sz w:val="19"/>
          <w:szCs w:val="19"/>
        </w:rPr>
      </w:pPr>
    </w:p>
    <w:p w14:paraId="39D41F7E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>Following the 2016 flood event the Great Ocean Road was closed due to a major landslip.</w:t>
      </w:r>
    </w:p>
    <w:p w14:paraId="19C8FBFF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4E781A3C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 xml:space="preserve">During the time the landslip was being repaired by </w:t>
      </w:r>
      <w:proofErr w:type="spellStart"/>
      <w:r w:rsidRPr="00D90D6E">
        <w:t>VicRoads</w:t>
      </w:r>
      <w:proofErr w:type="spellEnd"/>
      <w:r w:rsidRPr="00D90D6E">
        <w:t xml:space="preserve">, </w:t>
      </w:r>
      <w:proofErr w:type="spellStart"/>
      <w:r w:rsidRPr="00D90D6E">
        <w:t>Grocon</w:t>
      </w:r>
      <w:proofErr w:type="spellEnd"/>
      <w:r w:rsidRPr="00D90D6E">
        <w:t xml:space="preserve"> transported people between Wye River and Separation Creek by 4WD along </w:t>
      </w:r>
      <w:proofErr w:type="spellStart"/>
      <w:r w:rsidRPr="00D90D6E">
        <w:t>Illuka</w:t>
      </w:r>
      <w:proofErr w:type="spellEnd"/>
      <w:r w:rsidRPr="00D90D6E">
        <w:t xml:space="preserve"> Ave, </w:t>
      </w:r>
      <w:proofErr w:type="spellStart"/>
      <w:r w:rsidRPr="00D90D6E">
        <w:t>Illuka</w:t>
      </w:r>
      <w:proofErr w:type="spellEnd"/>
      <w:r w:rsidRPr="00D90D6E">
        <w:t xml:space="preserve"> Extension and </w:t>
      </w:r>
      <w:proofErr w:type="spellStart"/>
      <w:r w:rsidRPr="00D90D6E">
        <w:t>Stanway</w:t>
      </w:r>
      <w:proofErr w:type="spellEnd"/>
      <w:r w:rsidRPr="00D90D6E">
        <w:t xml:space="preserve"> Drive.</w:t>
      </w:r>
    </w:p>
    <w:p w14:paraId="70935D44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606DE200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 xml:space="preserve">This was necessary because the most northern section of </w:t>
      </w:r>
      <w:proofErr w:type="spellStart"/>
      <w:r w:rsidRPr="00D90D6E">
        <w:t>Stanway</w:t>
      </w:r>
      <w:proofErr w:type="spellEnd"/>
      <w:r w:rsidRPr="00D90D6E">
        <w:t xml:space="preserve"> Drive was effectively a 4WD fire access track on private land.</w:t>
      </w:r>
    </w:p>
    <w:p w14:paraId="72841435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500818E8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 xml:space="preserve">Once this landslip repair work was completed the State Government investigated the issue of access. As a result of that investigation the State Government provided all </w:t>
      </w:r>
      <w:proofErr w:type="gramStart"/>
      <w:r w:rsidRPr="00D90D6E">
        <w:t>funds  necessary</w:t>
      </w:r>
      <w:proofErr w:type="gramEnd"/>
      <w:r w:rsidRPr="00D90D6E">
        <w:t xml:space="preserve"> to upgrade this road to a sealed 2-wheel drive road, so that it could be used in the future for access between the  towns if the Great Ocean Road was ever closed again.</w:t>
      </w:r>
    </w:p>
    <w:p w14:paraId="61B06C99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48430E23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 xml:space="preserve">Gates were installed on </w:t>
      </w:r>
      <w:proofErr w:type="spellStart"/>
      <w:r w:rsidRPr="00D90D6E">
        <w:t>Stanway</w:t>
      </w:r>
      <w:proofErr w:type="spellEnd"/>
      <w:r w:rsidRPr="00D90D6E">
        <w:t xml:space="preserve"> Drive to give Council the ability to close the road during normal times so that it did not become a through route in a way that was different to the pre-flood condition. </w:t>
      </w:r>
    </w:p>
    <w:p w14:paraId="4F822569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4EE21F09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>The roads along the alternative route are less than ideal with respect to steep grades, narrow road widths and significant drop-offs and it is not safe to encourage vehicles to use this route as a two-way road whilst the Great Ocean Road is open. The decision was made to allow only emergency access through this route.</w:t>
      </w:r>
    </w:p>
    <w:p w14:paraId="53CD79B4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0CC2DBA4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 xml:space="preserve">It is being considered to allow one-way access temporarily whilst the townships are experiencing heavy construction activity to enable </w:t>
      </w:r>
      <w:proofErr w:type="gramStart"/>
      <w:r w:rsidRPr="00D90D6E">
        <w:t>one way</w:t>
      </w:r>
      <w:proofErr w:type="gramEnd"/>
      <w:r w:rsidRPr="00D90D6E">
        <w:t xml:space="preserve"> traffic movement for contractors and builders entering and exiting their work sites. Council would monitor and review this arrangement every 6 months. There is no intention to create permanent ongoing access along this route.</w:t>
      </w:r>
    </w:p>
    <w:p w14:paraId="2A70CF9D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44D973E1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 xml:space="preserve">Given this background detail, Council is now seeking community feedback on traffic management options for </w:t>
      </w:r>
      <w:proofErr w:type="spellStart"/>
      <w:r w:rsidRPr="00D90D6E">
        <w:t>Stanway</w:t>
      </w:r>
      <w:proofErr w:type="spellEnd"/>
      <w:r w:rsidRPr="00D90D6E">
        <w:t xml:space="preserve"> Drive. </w:t>
      </w:r>
    </w:p>
    <w:p w14:paraId="653F6144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0B4A5866" w14:textId="2D08598B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>Please take our one-question survey: </w:t>
      </w:r>
      <w:hyperlink r:id="rId7" w:history="1">
        <w:r w:rsidRPr="00D90D6E">
          <w:rPr>
            <w:rStyle w:val="Hyperlink"/>
            <w:rFonts w:asciiTheme="minorHAnsi" w:hAnsiTheme="minorHAnsi"/>
          </w:rPr>
          <w:t>https://www.surveymonkey.com/r/9F3MHMS</w:t>
        </w:r>
      </w:hyperlink>
      <w:r>
        <w:t xml:space="preserve"> </w:t>
      </w:r>
      <w:r w:rsidRPr="00D90D6E">
        <w:t>to let us know which of the two options you prefer or to provide comments/suggestions.</w:t>
      </w:r>
    </w:p>
    <w:p w14:paraId="3E2DEE03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0310C255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lastRenderedPageBreak/>
        <w:t>Thank you to everyone who did our initial survey, but please feel free to answer this updated survey also. Community members asked for a box to provide feedback, so we have updated the survey to allow for comments.</w:t>
      </w:r>
    </w:p>
    <w:p w14:paraId="34FBF72B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4146009E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>The survey is open from Monday 25 September until Monday 9 October 2017.</w:t>
      </w:r>
    </w:p>
    <w:p w14:paraId="35928FA1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529CF259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>Thank you in advance for your feedback</w:t>
      </w:r>
    </w:p>
    <w:p w14:paraId="6A0A1885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</w:p>
    <w:p w14:paraId="205B9E81" w14:textId="77777777" w:rsidR="00D90D6E" w:rsidRPr="00D90D6E" w:rsidRDefault="00D90D6E" w:rsidP="00D90D6E">
      <w:pPr>
        <w:autoSpaceDE w:val="0"/>
        <w:autoSpaceDN w:val="0"/>
        <w:adjustRightInd w:val="0"/>
        <w:spacing w:after="0"/>
      </w:pPr>
      <w:r w:rsidRPr="00D90D6E">
        <w:t>Colac Otway Shire</w:t>
      </w:r>
    </w:p>
    <w:p w14:paraId="20489E48" w14:textId="77777777" w:rsidR="00FA0E5F" w:rsidRDefault="00FA0E5F" w:rsidP="00FA0E5F">
      <w:pPr>
        <w:autoSpaceDE w:val="0"/>
        <w:autoSpaceDN w:val="0"/>
        <w:adjustRightInd w:val="0"/>
        <w:spacing w:after="0"/>
      </w:pPr>
    </w:p>
    <w:p w14:paraId="79CBEA34" w14:textId="612CFCE1" w:rsidR="00505090" w:rsidRDefault="00505090" w:rsidP="00D90D6E">
      <w:pPr>
        <w:autoSpaceDE w:val="0"/>
        <w:autoSpaceDN w:val="0"/>
        <w:adjustRightInd w:val="0"/>
        <w:spacing w:after="0"/>
      </w:pPr>
    </w:p>
    <w:sectPr w:rsidR="00505090" w:rsidSect="00A463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67"/>
    <w:multiLevelType w:val="hybridMultilevel"/>
    <w:tmpl w:val="0A84D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8B3"/>
    <w:multiLevelType w:val="hybridMultilevel"/>
    <w:tmpl w:val="7F9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D2684"/>
    <w:multiLevelType w:val="hybridMultilevel"/>
    <w:tmpl w:val="984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F82"/>
    <w:multiLevelType w:val="hybridMultilevel"/>
    <w:tmpl w:val="2874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3BC2"/>
    <w:multiLevelType w:val="hybridMultilevel"/>
    <w:tmpl w:val="28C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706A"/>
    <w:multiLevelType w:val="hybridMultilevel"/>
    <w:tmpl w:val="CA7A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786B"/>
    <w:multiLevelType w:val="hybridMultilevel"/>
    <w:tmpl w:val="D01A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2"/>
    <w:rsid w:val="00000C41"/>
    <w:rsid w:val="00017958"/>
    <w:rsid w:val="00061264"/>
    <w:rsid w:val="00096A9D"/>
    <w:rsid w:val="000A70A7"/>
    <w:rsid w:val="00194EE1"/>
    <w:rsid w:val="002178FD"/>
    <w:rsid w:val="0023651E"/>
    <w:rsid w:val="00291409"/>
    <w:rsid w:val="00291F7F"/>
    <w:rsid w:val="002A5BBC"/>
    <w:rsid w:val="003C3D9A"/>
    <w:rsid w:val="003E183D"/>
    <w:rsid w:val="004C09F8"/>
    <w:rsid w:val="00505090"/>
    <w:rsid w:val="00506798"/>
    <w:rsid w:val="005449E7"/>
    <w:rsid w:val="005676C0"/>
    <w:rsid w:val="00581F05"/>
    <w:rsid w:val="00607883"/>
    <w:rsid w:val="0064027B"/>
    <w:rsid w:val="006B34BB"/>
    <w:rsid w:val="006F7AA1"/>
    <w:rsid w:val="00717ABC"/>
    <w:rsid w:val="00744D72"/>
    <w:rsid w:val="0078048C"/>
    <w:rsid w:val="0082308B"/>
    <w:rsid w:val="00852B19"/>
    <w:rsid w:val="00904553"/>
    <w:rsid w:val="00941281"/>
    <w:rsid w:val="00A463F1"/>
    <w:rsid w:val="00A633AE"/>
    <w:rsid w:val="00A74CA7"/>
    <w:rsid w:val="00A76EBD"/>
    <w:rsid w:val="00BB7F9C"/>
    <w:rsid w:val="00C41399"/>
    <w:rsid w:val="00D1530F"/>
    <w:rsid w:val="00D90D6E"/>
    <w:rsid w:val="00DC0892"/>
    <w:rsid w:val="00DE10BF"/>
    <w:rsid w:val="00E1123E"/>
    <w:rsid w:val="00E55FC3"/>
    <w:rsid w:val="00EC3675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E5F"/>
    <w:rPr>
      <w:rFonts w:ascii="Arial" w:eastAsiaTheme="minorEastAsia" w:hAnsi="Arial"/>
      <w:sz w:val="24"/>
      <w:szCs w:val="24"/>
      <w:lang w:eastAsia="ja-JP"/>
    </w:rPr>
  </w:style>
  <w:style w:type="paragraph" w:customStyle="1" w:styleId="m1081327066104313798msolistparagraph">
    <w:name w:val="m_1081327066104313798msolistparagraph"/>
    <w:basedOn w:val="Normal"/>
    <w:rsid w:val="00C4139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3A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281"/>
  </w:style>
  <w:style w:type="character" w:customStyle="1" w:styleId="Heading3Char">
    <w:name w:val="Heading 3 Char"/>
    <w:basedOn w:val="DefaultParagraphFont"/>
    <w:link w:val="Heading3"/>
    <w:uiPriority w:val="9"/>
    <w:rsid w:val="00A633AE"/>
    <w:rPr>
      <w:rFonts w:ascii="Arial" w:eastAsiaTheme="majorEastAsia" w:hAnsi="Arial" w:cstheme="majorBid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000C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E183D"/>
    <w:pPr>
      <w:spacing w:line="240" w:lineRule="auto"/>
      <w:ind w:left="720"/>
      <w:contextualSpacing/>
    </w:pPr>
    <w:rPr>
      <w:rFonts w:ascii="Arial" w:eastAsiaTheme="minorEastAsia" w:hAnsi="Arial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07883"/>
    <w:pPr>
      <w:spacing w:after="0" w:line="240" w:lineRule="auto"/>
    </w:pPr>
    <w:rPr>
      <w:rFonts w:ascii="Arial" w:hAnsi="Arial" w:cstheme="majorBid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75"/>
    <w:rPr>
      <w:rFonts w:ascii="Arial" w:hAnsi="Arial"/>
      <w:color w:val="0000FF" w:themeColor="hyperlink"/>
      <w:u w:val="single"/>
    </w:rPr>
  </w:style>
  <w:style w:type="character" w:customStyle="1" w:styleId="aqj">
    <w:name w:val="aqj"/>
    <w:basedOn w:val="DefaultParagraphFont"/>
    <w:rsid w:val="00291409"/>
  </w:style>
  <w:style w:type="paragraph" w:customStyle="1" w:styleId="m1968431921202576699msolistparagraph">
    <w:name w:val="m_1968431921202576699msolistparagraph"/>
    <w:basedOn w:val="Normal"/>
    <w:rsid w:val="00DE10B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0E5F"/>
    <w:rPr>
      <w:rFonts w:ascii="Arial" w:eastAsiaTheme="minorEastAsia" w:hAnsi="Arial"/>
      <w:sz w:val="24"/>
      <w:szCs w:val="24"/>
      <w:lang w:eastAsia="ja-JP"/>
    </w:rPr>
  </w:style>
  <w:style w:type="paragraph" w:customStyle="1" w:styleId="m1081327066104313798msolistparagraph">
    <w:name w:val="m_1081327066104313798msolistparagraph"/>
    <w:basedOn w:val="Normal"/>
    <w:rsid w:val="00C4139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surveymonkey.com/r/9F3MHM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Kennedy</dc:creator>
  <cp:lastModifiedBy>Caroline Ottinger</cp:lastModifiedBy>
  <cp:revision>2</cp:revision>
  <dcterms:created xsi:type="dcterms:W3CDTF">2017-09-25T00:01:00Z</dcterms:created>
  <dcterms:modified xsi:type="dcterms:W3CDTF">2017-09-25T00:01:00Z</dcterms:modified>
</cp:coreProperties>
</file>