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3A32A" w14:textId="77777777" w:rsidR="00744D72" w:rsidRDefault="00744D72" w:rsidP="00744D72">
      <w:pPr>
        <w:ind w:left="2880" w:firstLine="720"/>
        <w:rPr>
          <w:rFonts w:ascii="Arial Black" w:hAnsi="Arial Black"/>
          <w:color w:val="365F91" w:themeColor="accent1" w:themeShade="BF"/>
          <w:u w:val="single"/>
        </w:rPr>
      </w:pPr>
      <w:r>
        <w:rPr>
          <w:noProof/>
          <w:lang w:val="en-US"/>
        </w:rPr>
        <w:drawing>
          <wp:anchor distT="0" distB="0" distL="114300" distR="114300" simplePos="0" relativeHeight="251658240" behindDoc="1" locked="0" layoutInCell="1" allowOverlap="1" wp14:anchorId="53FF5D33" wp14:editId="06A75F33">
            <wp:simplePos x="0" y="0"/>
            <wp:positionH relativeFrom="column">
              <wp:posOffset>0</wp:posOffset>
            </wp:positionH>
            <wp:positionV relativeFrom="paragraph">
              <wp:posOffset>0</wp:posOffset>
            </wp:positionV>
            <wp:extent cx="2171700" cy="9501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ESEP_CMYK.png"/>
                    <pic:cNvPicPr/>
                  </pic:nvPicPr>
                  <pic:blipFill rotWithShape="1">
                    <a:blip r:embed="rId6" cstate="print">
                      <a:extLst>
                        <a:ext uri="{28A0092B-C50C-407E-A947-70E740481C1C}">
                          <a14:useLocalDpi xmlns:a14="http://schemas.microsoft.com/office/drawing/2010/main" val="0"/>
                        </a:ext>
                      </a:extLst>
                    </a:blip>
                    <a:srcRect b="27277"/>
                    <a:stretch/>
                  </pic:blipFill>
                  <pic:spPr bwMode="auto">
                    <a:xfrm>
                      <a:off x="0" y="0"/>
                      <a:ext cx="2171700" cy="9501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873D9B" w14:textId="77777777" w:rsidR="00744D72" w:rsidRDefault="00744D72" w:rsidP="00744D72">
      <w:pPr>
        <w:rPr>
          <w:rFonts w:ascii="Arial Black" w:hAnsi="Arial Black"/>
          <w:color w:val="365F91" w:themeColor="accent1" w:themeShade="BF"/>
          <w:u w:val="single"/>
        </w:rPr>
      </w:pPr>
    </w:p>
    <w:p w14:paraId="0D531165" w14:textId="77777777" w:rsidR="00744D72" w:rsidRPr="00744D72" w:rsidRDefault="00744D72" w:rsidP="00744D72">
      <w:pPr>
        <w:rPr>
          <w:rFonts w:ascii="Arial Black" w:hAnsi="Arial Black"/>
          <w:color w:val="365F91" w:themeColor="accent1" w:themeShade="BF"/>
          <w:sz w:val="32"/>
          <w:szCs w:val="32"/>
          <w:u w:val="single"/>
        </w:rPr>
      </w:pPr>
    </w:p>
    <w:p w14:paraId="46CF0380" w14:textId="06395041" w:rsidR="00744D72" w:rsidRDefault="00744D72" w:rsidP="00744D72">
      <w:pPr>
        <w:spacing w:before="120" w:after="40"/>
        <w:rPr>
          <w:color w:val="92CDDC" w:themeColor="accent5" w:themeTint="99"/>
          <w:sz w:val="28"/>
        </w:rPr>
      </w:pPr>
      <w:r w:rsidRPr="00744D72">
        <w:rPr>
          <w:rFonts w:ascii="Arial Black" w:hAnsi="Arial Black"/>
          <w:color w:val="92CDDC" w:themeColor="accent5" w:themeTint="99"/>
          <w:sz w:val="28"/>
        </w:rPr>
        <w:t>News</w:t>
      </w:r>
      <w:r w:rsidR="00607883">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p>
    <w:p w14:paraId="47C3DF6A" w14:textId="405ED201" w:rsidR="00BB6C2C" w:rsidRPr="00BB6C2C" w:rsidRDefault="00BB6C2C" w:rsidP="00BB6C2C">
      <w:pPr>
        <w:shd w:val="clear" w:color="auto" w:fill="FFFFFF"/>
        <w:spacing w:after="0"/>
        <w:jc w:val="center"/>
        <w:rPr>
          <w:rFonts w:ascii="Arial Black" w:hAnsi="Arial Black"/>
          <w:b/>
          <w:bCs/>
          <w:color w:val="365F91" w:themeColor="accent1" w:themeShade="BF"/>
          <w:sz w:val="24"/>
          <w:szCs w:val="24"/>
          <w:lang w:val="en-US"/>
        </w:rPr>
      </w:pPr>
      <w:r w:rsidRPr="00BB6C2C">
        <w:rPr>
          <w:rFonts w:ascii="Arial Black" w:hAnsi="Arial Black"/>
          <w:b/>
          <w:bCs/>
          <w:color w:val="365F91" w:themeColor="accent1" w:themeShade="BF"/>
          <w:sz w:val="24"/>
          <w:szCs w:val="24"/>
          <w:lang w:val="en-US"/>
        </w:rPr>
        <w:t>Construction, Traffic and Environment Management Plan</w:t>
      </w:r>
    </w:p>
    <w:p w14:paraId="06D22AE2" w14:textId="77777777" w:rsidR="00BB6C2C" w:rsidRPr="000D5938" w:rsidRDefault="00BB6C2C" w:rsidP="000D5938">
      <w:pPr>
        <w:shd w:val="clear" w:color="auto" w:fill="FFFFFF"/>
        <w:spacing w:after="0"/>
        <w:jc w:val="center"/>
      </w:pPr>
    </w:p>
    <w:p w14:paraId="17E03AFC" w14:textId="551BBD32" w:rsidR="00EC3675" w:rsidRPr="002178FD" w:rsidRDefault="00F45C22" w:rsidP="00EC3675">
      <w:pPr>
        <w:spacing w:after="40"/>
        <w:jc w:val="right"/>
        <w:rPr>
          <w:color w:val="92CDDC" w:themeColor="accent5" w:themeTint="99"/>
          <w:sz w:val="28"/>
        </w:rPr>
      </w:pPr>
      <w:r>
        <w:rPr>
          <w:color w:val="92CDDC" w:themeColor="accent5" w:themeTint="99"/>
          <w:sz w:val="28"/>
        </w:rPr>
        <w:t>29</w:t>
      </w:r>
      <w:r w:rsidR="00EC3675">
        <w:rPr>
          <w:color w:val="92CDDC" w:themeColor="accent5" w:themeTint="99"/>
          <w:sz w:val="28"/>
        </w:rPr>
        <w:t xml:space="preserve"> June 2017</w:t>
      </w:r>
    </w:p>
    <w:p w14:paraId="68E717C5" w14:textId="77777777" w:rsidR="0024397D" w:rsidRDefault="0024397D" w:rsidP="0024397D">
      <w:pPr>
        <w:shd w:val="clear" w:color="auto" w:fill="FFFFFF"/>
        <w:spacing w:after="0"/>
      </w:pPr>
      <w:r w:rsidRPr="0024397D">
        <w:t>On Wednesday 28 June Council approved the Construction, Traffic and Environment Management Plan (Plan), which was developed by Colac Otway Shire and Coffey to guide construction during the rebuild phase of renewal.</w:t>
      </w:r>
    </w:p>
    <w:p w14:paraId="220D0D38" w14:textId="77777777" w:rsidR="0024397D" w:rsidRPr="0024397D" w:rsidRDefault="0024397D" w:rsidP="0024397D">
      <w:pPr>
        <w:shd w:val="clear" w:color="auto" w:fill="FFFFFF"/>
        <w:spacing w:after="0"/>
      </w:pPr>
    </w:p>
    <w:p w14:paraId="0487D9CE" w14:textId="77777777" w:rsidR="0024397D" w:rsidRPr="0024397D" w:rsidRDefault="0024397D" w:rsidP="0024397D">
      <w:pPr>
        <w:shd w:val="clear" w:color="auto" w:fill="FFFFFF"/>
        <w:spacing w:after="0"/>
      </w:pPr>
      <w:bookmarkStart w:id="0" w:name="m_-4874433552932665543__GoBack"/>
      <w:bookmarkEnd w:id="0"/>
      <w:r w:rsidRPr="0024397D">
        <w:t>The Plan has considered three main factors: the amenity of residents and visitors to the area; traffic management; and management and mitigation of environmental factors.</w:t>
      </w:r>
    </w:p>
    <w:p w14:paraId="69C0F083" w14:textId="77777777" w:rsidR="0024397D" w:rsidRDefault="0024397D" w:rsidP="0024397D">
      <w:pPr>
        <w:shd w:val="clear" w:color="auto" w:fill="FFFFFF"/>
        <w:spacing w:after="0"/>
      </w:pPr>
    </w:p>
    <w:p w14:paraId="6ABB6343" w14:textId="77777777" w:rsidR="0024397D" w:rsidRPr="0024397D" w:rsidRDefault="0024397D" w:rsidP="0024397D">
      <w:pPr>
        <w:shd w:val="clear" w:color="auto" w:fill="FFFFFF"/>
        <w:spacing w:after="0"/>
      </w:pPr>
      <w:r w:rsidRPr="0024397D">
        <w:t>The Plan will provide residents planning to develop or construct residences on their land with guidance on meeting the planning approval requirements of Colac Otway Shire. Many of the management measures provided in this plan are based on Victorian government policy or legislation; others have been introduced by Colac Otway Shire to meet the requirements of the communities of Wye River and Separation Creek.</w:t>
      </w:r>
    </w:p>
    <w:p w14:paraId="29D7C342" w14:textId="77777777" w:rsidR="0024397D" w:rsidRDefault="0024397D" w:rsidP="0024397D">
      <w:pPr>
        <w:shd w:val="clear" w:color="auto" w:fill="FFFFFF"/>
        <w:spacing w:after="0"/>
      </w:pPr>
    </w:p>
    <w:p w14:paraId="55F76915" w14:textId="1EDA7ADE" w:rsidR="0024397D" w:rsidRPr="0024397D" w:rsidRDefault="0024397D" w:rsidP="0024397D">
      <w:pPr>
        <w:shd w:val="clear" w:color="auto" w:fill="FFFFFF"/>
        <w:spacing w:after="0"/>
      </w:pPr>
      <w:r w:rsidRPr="0024397D">
        <w:t xml:space="preserve">Colac Otway Shire, along with all residents and principal contractors </w:t>
      </w:r>
      <w:bookmarkStart w:id="1" w:name="_GoBack"/>
      <w:bookmarkEnd w:id="1"/>
      <w:r w:rsidRPr="0024397D">
        <w:t>will ultimately be responsible for the implementation of the Plan for Wye River and Separation Creek and communication with all relevant stakeholders. This will involve:</w:t>
      </w:r>
    </w:p>
    <w:p w14:paraId="0F873D1F" w14:textId="208374DD" w:rsidR="0024397D" w:rsidRPr="0024397D" w:rsidRDefault="0024397D" w:rsidP="0024397D">
      <w:pPr>
        <w:pStyle w:val="ListParagraph"/>
        <w:numPr>
          <w:ilvl w:val="0"/>
          <w:numId w:val="8"/>
        </w:numPr>
        <w:shd w:val="clear" w:color="auto" w:fill="FFFFFF"/>
        <w:spacing w:after="0"/>
        <w:rPr>
          <w:rFonts w:asciiTheme="minorHAnsi" w:hAnsiTheme="minorHAnsi"/>
          <w:sz w:val="22"/>
          <w:szCs w:val="22"/>
        </w:rPr>
      </w:pPr>
      <w:r w:rsidRPr="0024397D">
        <w:rPr>
          <w:rFonts w:asciiTheme="minorHAnsi" w:hAnsiTheme="minorHAnsi"/>
          <w:sz w:val="22"/>
          <w:szCs w:val="22"/>
        </w:rPr>
        <w:t>Enforcement of compliance with EPA Maximum Construction times to moderate the impact of construction activities on the local community’s amenity</w:t>
      </w:r>
    </w:p>
    <w:p w14:paraId="524096B7" w14:textId="1D5474A1" w:rsidR="0024397D" w:rsidRPr="0024397D" w:rsidRDefault="0024397D" w:rsidP="0024397D">
      <w:pPr>
        <w:pStyle w:val="ListParagraph"/>
        <w:numPr>
          <w:ilvl w:val="0"/>
          <w:numId w:val="8"/>
        </w:numPr>
        <w:shd w:val="clear" w:color="auto" w:fill="FFFFFF"/>
        <w:spacing w:after="0"/>
        <w:rPr>
          <w:rFonts w:asciiTheme="minorHAnsi" w:hAnsiTheme="minorHAnsi"/>
          <w:sz w:val="22"/>
          <w:szCs w:val="22"/>
        </w:rPr>
      </w:pPr>
      <w:r w:rsidRPr="0024397D">
        <w:rPr>
          <w:rFonts w:asciiTheme="minorHAnsi" w:hAnsiTheme="minorHAnsi"/>
          <w:sz w:val="22"/>
          <w:szCs w:val="22"/>
        </w:rPr>
        <w:t xml:space="preserve">Implementation of the temporary traffic management plan and associated parking restrictions to ensure the safe movement of traffic and minimize the risks to vehicle operators and pedestrians. This includes the enforcement of a </w:t>
      </w:r>
      <w:proofErr w:type="gramStart"/>
      <w:r w:rsidRPr="0024397D">
        <w:rPr>
          <w:rFonts w:asciiTheme="minorHAnsi" w:hAnsiTheme="minorHAnsi"/>
          <w:sz w:val="22"/>
          <w:szCs w:val="22"/>
        </w:rPr>
        <w:t>20 km/</w:t>
      </w:r>
      <w:proofErr w:type="spellStart"/>
      <w:proofErr w:type="gramEnd"/>
      <w:r w:rsidRPr="0024397D">
        <w:rPr>
          <w:rFonts w:asciiTheme="minorHAnsi" w:hAnsiTheme="minorHAnsi"/>
          <w:sz w:val="22"/>
          <w:szCs w:val="22"/>
        </w:rPr>
        <w:t>hr</w:t>
      </w:r>
      <w:proofErr w:type="spellEnd"/>
      <w:r w:rsidRPr="0024397D">
        <w:rPr>
          <w:rFonts w:asciiTheme="minorHAnsi" w:hAnsiTheme="minorHAnsi"/>
          <w:sz w:val="22"/>
          <w:szCs w:val="22"/>
        </w:rPr>
        <w:t xml:space="preserve"> speed limit for the area.</w:t>
      </w:r>
    </w:p>
    <w:p w14:paraId="12E2DD20" w14:textId="284C30B5" w:rsidR="0024397D" w:rsidRPr="0024397D" w:rsidRDefault="0024397D" w:rsidP="0024397D">
      <w:pPr>
        <w:pStyle w:val="ListParagraph"/>
        <w:numPr>
          <w:ilvl w:val="0"/>
          <w:numId w:val="8"/>
        </w:numPr>
        <w:shd w:val="clear" w:color="auto" w:fill="FFFFFF"/>
        <w:spacing w:after="0"/>
        <w:rPr>
          <w:rFonts w:asciiTheme="minorHAnsi" w:hAnsiTheme="minorHAnsi"/>
          <w:sz w:val="22"/>
          <w:szCs w:val="22"/>
        </w:rPr>
      </w:pPr>
      <w:r w:rsidRPr="0024397D">
        <w:rPr>
          <w:rFonts w:asciiTheme="minorHAnsi" w:hAnsiTheme="minorHAnsi"/>
          <w:sz w:val="22"/>
          <w:szCs w:val="22"/>
        </w:rPr>
        <w:t>Enforcement of current legislation and, if required, higher control standards stipulated within the plan to minimize damage to the environment and amenity.</w:t>
      </w:r>
    </w:p>
    <w:p w14:paraId="2449C4A8" w14:textId="18799992" w:rsidR="0024397D" w:rsidRPr="0024397D" w:rsidRDefault="0024397D" w:rsidP="0024397D">
      <w:pPr>
        <w:pStyle w:val="ListParagraph"/>
        <w:numPr>
          <w:ilvl w:val="0"/>
          <w:numId w:val="8"/>
        </w:numPr>
        <w:shd w:val="clear" w:color="auto" w:fill="FFFFFF"/>
        <w:spacing w:after="0"/>
        <w:rPr>
          <w:rFonts w:asciiTheme="minorHAnsi" w:hAnsiTheme="minorHAnsi"/>
          <w:sz w:val="22"/>
          <w:szCs w:val="22"/>
        </w:rPr>
      </w:pPr>
      <w:r w:rsidRPr="0024397D">
        <w:rPr>
          <w:rFonts w:asciiTheme="minorHAnsi" w:hAnsiTheme="minorHAnsi"/>
          <w:sz w:val="22"/>
          <w:szCs w:val="22"/>
        </w:rPr>
        <w:t xml:space="preserve">The CTEMP will be administered through the use of planning and building permits within the Wye River and Separation Creek townships. Landowners wishing to rebuild will have to comply with the requirements of the CTEMP and ensure that all contractors also strictly adhere to the plan. These requirements will be issued on all future planning permits for demolition/removal of a building, construction of a new building, or construction of retaining walls over 1m in height. </w:t>
      </w:r>
    </w:p>
    <w:p w14:paraId="57A04213" w14:textId="77777777" w:rsidR="0024397D" w:rsidRDefault="0024397D" w:rsidP="00607883">
      <w:pPr>
        <w:shd w:val="clear" w:color="auto" w:fill="FFFFFF"/>
        <w:spacing w:after="0"/>
      </w:pPr>
    </w:p>
    <w:p w14:paraId="53FC68B0" w14:textId="39642BAE" w:rsidR="0024397D" w:rsidRPr="000D5938" w:rsidRDefault="0024397D" w:rsidP="00607883">
      <w:pPr>
        <w:shd w:val="clear" w:color="auto" w:fill="FFFFFF"/>
        <w:spacing w:after="0"/>
      </w:pPr>
      <w:r w:rsidRPr="00BB6C2C">
        <w:t xml:space="preserve">Please see the Plan at: </w:t>
      </w:r>
      <w:hyperlink r:id="rId7" w:history="1">
        <w:r w:rsidRPr="00BB6C2C">
          <w:t>http://www.colacotway.vic.gov.au/Council-the-shire/Reports-strategies-plans/Wye-River-and-Separation-Creek-Recovery-Reports</w:t>
        </w:r>
      </w:hyperlink>
    </w:p>
    <w:sectPr w:rsidR="0024397D" w:rsidRPr="000D5938" w:rsidSect="00A463F1">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Black">
    <w:panose1 w:val="020B0A040201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3467"/>
    <w:multiLevelType w:val="hybridMultilevel"/>
    <w:tmpl w:val="0A84D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C4378B3"/>
    <w:multiLevelType w:val="hybridMultilevel"/>
    <w:tmpl w:val="7F90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1661F3"/>
    <w:multiLevelType w:val="hybridMultilevel"/>
    <w:tmpl w:val="E222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BC1C8D"/>
    <w:multiLevelType w:val="hybridMultilevel"/>
    <w:tmpl w:val="F9EC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697243"/>
    <w:multiLevelType w:val="hybridMultilevel"/>
    <w:tmpl w:val="638C7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C73F82"/>
    <w:multiLevelType w:val="hybridMultilevel"/>
    <w:tmpl w:val="28742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75706A"/>
    <w:multiLevelType w:val="hybridMultilevel"/>
    <w:tmpl w:val="CA7A3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28786B"/>
    <w:multiLevelType w:val="hybridMultilevel"/>
    <w:tmpl w:val="D01A1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5"/>
  </w:num>
  <w:num w:numId="5">
    <w:abstractNumId w:val="1"/>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D72"/>
    <w:rsid w:val="00000C41"/>
    <w:rsid w:val="00061264"/>
    <w:rsid w:val="00096A9D"/>
    <w:rsid w:val="000A70A7"/>
    <w:rsid w:val="000D5938"/>
    <w:rsid w:val="00194EE1"/>
    <w:rsid w:val="002178FD"/>
    <w:rsid w:val="0024397D"/>
    <w:rsid w:val="00291409"/>
    <w:rsid w:val="00291F7F"/>
    <w:rsid w:val="002A5BBC"/>
    <w:rsid w:val="003E183D"/>
    <w:rsid w:val="004C09F8"/>
    <w:rsid w:val="00506798"/>
    <w:rsid w:val="005676C0"/>
    <w:rsid w:val="00581F05"/>
    <w:rsid w:val="00607883"/>
    <w:rsid w:val="00744D72"/>
    <w:rsid w:val="0078048C"/>
    <w:rsid w:val="0082308B"/>
    <w:rsid w:val="00852B19"/>
    <w:rsid w:val="00904553"/>
    <w:rsid w:val="00941281"/>
    <w:rsid w:val="009769E4"/>
    <w:rsid w:val="00A463F1"/>
    <w:rsid w:val="00A633AE"/>
    <w:rsid w:val="00A74CA7"/>
    <w:rsid w:val="00A76EBD"/>
    <w:rsid w:val="00AA4F6F"/>
    <w:rsid w:val="00BB6C2C"/>
    <w:rsid w:val="00BB7F9C"/>
    <w:rsid w:val="00DC0892"/>
    <w:rsid w:val="00E55FC3"/>
    <w:rsid w:val="00EC3675"/>
    <w:rsid w:val="00F45C2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75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A633AE"/>
    <w:pPr>
      <w:keepNext/>
      <w:keepLines/>
      <w:spacing w:before="200" w:after="0"/>
      <w:outlineLvl w:val="2"/>
    </w:pPr>
    <w:rPr>
      <w:rFonts w:ascii="Arial" w:eastAsiaTheme="majorEastAsia" w:hAnsi="Arial"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D72"/>
    <w:rPr>
      <w:rFonts w:ascii="Tahoma" w:hAnsi="Tahoma" w:cs="Tahoma"/>
      <w:sz w:val="16"/>
      <w:szCs w:val="16"/>
    </w:rPr>
  </w:style>
  <w:style w:type="character" w:customStyle="1" w:styleId="apple-converted-space">
    <w:name w:val="apple-converted-space"/>
    <w:basedOn w:val="DefaultParagraphFont"/>
    <w:rsid w:val="00941281"/>
  </w:style>
  <w:style w:type="character" w:customStyle="1" w:styleId="Heading3Char">
    <w:name w:val="Heading 3 Char"/>
    <w:basedOn w:val="DefaultParagraphFont"/>
    <w:link w:val="Heading3"/>
    <w:uiPriority w:val="9"/>
    <w:rsid w:val="00A633AE"/>
    <w:rPr>
      <w:rFonts w:ascii="Arial" w:eastAsiaTheme="majorEastAsia" w:hAnsi="Arial" w:cstheme="majorBidi"/>
      <w:b/>
      <w:bCs/>
      <w:sz w:val="24"/>
    </w:rPr>
  </w:style>
  <w:style w:type="paragraph" w:styleId="NormalWeb">
    <w:name w:val="Normal (Web)"/>
    <w:basedOn w:val="Normal"/>
    <w:uiPriority w:val="99"/>
    <w:semiHidden/>
    <w:unhideWhenUsed/>
    <w:rsid w:val="00000C41"/>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3E183D"/>
    <w:pPr>
      <w:spacing w:line="240" w:lineRule="auto"/>
      <w:ind w:left="720"/>
      <w:contextualSpacing/>
    </w:pPr>
    <w:rPr>
      <w:rFonts w:ascii="Arial" w:eastAsiaTheme="minorEastAsia" w:hAnsi="Arial"/>
      <w:sz w:val="24"/>
      <w:szCs w:val="24"/>
      <w:lang w:eastAsia="ja-JP"/>
    </w:rPr>
  </w:style>
  <w:style w:type="table" w:styleId="TableGrid">
    <w:name w:val="Table Grid"/>
    <w:basedOn w:val="TableNormal"/>
    <w:uiPriority w:val="59"/>
    <w:rsid w:val="00607883"/>
    <w:pPr>
      <w:spacing w:after="0" w:line="240" w:lineRule="auto"/>
    </w:pPr>
    <w:rPr>
      <w:rFonts w:ascii="Arial" w:hAnsi="Arial" w:cstheme="majorBidi"/>
      <w:sz w:val="16"/>
      <w:szCs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C3675"/>
    <w:rPr>
      <w:rFonts w:ascii="Arial" w:hAnsi="Arial"/>
      <w:color w:val="0000FF" w:themeColor="hyperlink"/>
      <w:u w:val="single"/>
    </w:rPr>
  </w:style>
  <w:style w:type="character" w:customStyle="1" w:styleId="aqj">
    <w:name w:val="aqj"/>
    <w:basedOn w:val="DefaultParagraphFont"/>
    <w:rsid w:val="00291409"/>
  </w:style>
  <w:style w:type="paragraph" w:customStyle="1" w:styleId="m-4874433552932665543gmail-msolistparagraph">
    <w:name w:val="m_-4874433552932665543gmail-msolistparagraph"/>
    <w:basedOn w:val="Normal"/>
    <w:rsid w:val="0024397D"/>
    <w:pPr>
      <w:spacing w:before="100" w:beforeAutospacing="1" w:after="100" w:afterAutospacing="1" w:line="240" w:lineRule="auto"/>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A633AE"/>
    <w:pPr>
      <w:keepNext/>
      <w:keepLines/>
      <w:spacing w:before="200" w:after="0"/>
      <w:outlineLvl w:val="2"/>
    </w:pPr>
    <w:rPr>
      <w:rFonts w:ascii="Arial" w:eastAsiaTheme="majorEastAsia" w:hAnsi="Arial"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D72"/>
    <w:rPr>
      <w:rFonts w:ascii="Tahoma" w:hAnsi="Tahoma" w:cs="Tahoma"/>
      <w:sz w:val="16"/>
      <w:szCs w:val="16"/>
    </w:rPr>
  </w:style>
  <w:style w:type="character" w:customStyle="1" w:styleId="apple-converted-space">
    <w:name w:val="apple-converted-space"/>
    <w:basedOn w:val="DefaultParagraphFont"/>
    <w:rsid w:val="00941281"/>
  </w:style>
  <w:style w:type="character" w:customStyle="1" w:styleId="Heading3Char">
    <w:name w:val="Heading 3 Char"/>
    <w:basedOn w:val="DefaultParagraphFont"/>
    <w:link w:val="Heading3"/>
    <w:uiPriority w:val="9"/>
    <w:rsid w:val="00A633AE"/>
    <w:rPr>
      <w:rFonts w:ascii="Arial" w:eastAsiaTheme="majorEastAsia" w:hAnsi="Arial" w:cstheme="majorBidi"/>
      <w:b/>
      <w:bCs/>
      <w:sz w:val="24"/>
    </w:rPr>
  </w:style>
  <w:style w:type="paragraph" w:styleId="NormalWeb">
    <w:name w:val="Normal (Web)"/>
    <w:basedOn w:val="Normal"/>
    <w:uiPriority w:val="99"/>
    <w:semiHidden/>
    <w:unhideWhenUsed/>
    <w:rsid w:val="00000C41"/>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3E183D"/>
    <w:pPr>
      <w:spacing w:line="240" w:lineRule="auto"/>
      <w:ind w:left="720"/>
      <w:contextualSpacing/>
    </w:pPr>
    <w:rPr>
      <w:rFonts w:ascii="Arial" w:eastAsiaTheme="minorEastAsia" w:hAnsi="Arial"/>
      <w:sz w:val="24"/>
      <w:szCs w:val="24"/>
      <w:lang w:eastAsia="ja-JP"/>
    </w:rPr>
  </w:style>
  <w:style w:type="table" w:styleId="TableGrid">
    <w:name w:val="Table Grid"/>
    <w:basedOn w:val="TableNormal"/>
    <w:uiPriority w:val="59"/>
    <w:rsid w:val="00607883"/>
    <w:pPr>
      <w:spacing w:after="0" w:line="240" w:lineRule="auto"/>
    </w:pPr>
    <w:rPr>
      <w:rFonts w:ascii="Arial" w:hAnsi="Arial" w:cstheme="majorBidi"/>
      <w:sz w:val="16"/>
      <w:szCs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C3675"/>
    <w:rPr>
      <w:rFonts w:ascii="Arial" w:hAnsi="Arial"/>
      <w:color w:val="0000FF" w:themeColor="hyperlink"/>
      <w:u w:val="single"/>
    </w:rPr>
  </w:style>
  <w:style w:type="character" w:customStyle="1" w:styleId="aqj">
    <w:name w:val="aqj"/>
    <w:basedOn w:val="DefaultParagraphFont"/>
    <w:rsid w:val="00291409"/>
  </w:style>
  <w:style w:type="paragraph" w:customStyle="1" w:styleId="m-4874433552932665543gmail-msolistparagraph">
    <w:name w:val="m_-4874433552932665543gmail-msolistparagraph"/>
    <w:basedOn w:val="Normal"/>
    <w:rsid w:val="0024397D"/>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039">
      <w:bodyDiv w:val="1"/>
      <w:marLeft w:val="0"/>
      <w:marRight w:val="0"/>
      <w:marTop w:val="0"/>
      <w:marBottom w:val="0"/>
      <w:divBdr>
        <w:top w:val="none" w:sz="0" w:space="0" w:color="auto"/>
        <w:left w:val="none" w:sz="0" w:space="0" w:color="auto"/>
        <w:bottom w:val="none" w:sz="0" w:space="0" w:color="auto"/>
        <w:right w:val="none" w:sz="0" w:space="0" w:color="auto"/>
      </w:divBdr>
    </w:div>
    <w:div w:id="80034011">
      <w:bodyDiv w:val="1"/>
      <w:marLeft w:val="0"/>
      <w:marRight w:val="0"/>
      <w:marTop w:val="0"/>
      <w:marBottom w:val="0"/>
      <w:divBdr>
        <w:top w:val="none" w:sz="0" w:space="0" w:color="auto"/>
        <w:left w:val="none" w:sz="0" w:space="0" w:color="auto"/>
        <w:bottom w:val="none" w:sz="0" w:space="0" w:color="auto"/>
        <w:right w:val="none" w:sz="0" w:space="0" w:color="auto"/>
      </w:divBdr>
    </w:div>
    <w:div w:id="87967836">
      <w:bodyDiv w:val="1"/>
      <w:marLeft w:val="0"/>
      <w:marRight w:val="0"/>
      <w:marTop w:val="0"/>
      <w:marBottom w:val="0"/>
      <w:divBdr>
        <w:top w:val="none" w:sz="0" w:space="0" w:color="auto"/>
        <w:left w:val="none" w:sz="0" w:space="0" w:color="auto"/>
        <w:bottom w:val="none" w:sz="0" w:space="0" w:color="auto"/>
        <w:right w:val="none" w:sz="0" w:space="0" w:color="auto"/>
      </w:divBdr>
    </w:div>
    <w:div w:id="203101070">
      <w:bodyDiv w:val="1"/>
      <w:marLeft w:val="0"/>
      <w:marRight w:val="0"/>
      <w:marTop w:val="0"/>
      <w:marBottom w:val="0"/>
      <w:divBdr>
        <w:top w:val="none" w:sz="0" w:space="0" w:color="auto"/>
        <w:left w:val="none" w:sz="0" w:space="0" w:color="auto"/>
        <w:bottom w:val="none" w:sz="0" w:space="0" w:color="auto"/>
        <w:right w:val="none" w:sz="0" w:space="0" w:color="auto"/>
      </w:divBdr>
    </w:div>
    <w:div w:id="316760838">
      <w:bodyDiv w:val="1"/>
      <w:marLeft w:val="0"/>
      <w:marRight w:val="0"/>
      <w:marTop w:val="0"/>
      <w:marBottom w:val="0"/>
      <w:divBdr>
        <w:top w:val="none" w:sz="0" w:space="0" w:color="auto"/>
        <w:left w:val="none" w:sz="0" w:space="0" w:color="auto"/>
        <w:bottom w:val="none" w:sz="0" w:space="0" w:color="auto"/>
        <w:right w:val="none" w:sz="0" w:space="0" w:color="auto"/>
      </w:divBdr>
    </w:div>
    <w:div w:id="1043673452">
      <w:bodyDiv w:val="1"/>
      <w:marLeft w:val="0"/>
      <w:marRight w:val="0"/>
      <w:marTop w:val="0"/>
      <w:marBottom w:val="0"/>
      <w:divBdr>
        <w:top w:val="none" w:sz="0" w:space="0" w:color="auto"/>
        <w:left w:val="none" w:sz="0" w:space="0" w:color="auto"/>
        <w:bottom w:val="none" w:sz="0" w:space="0" w:color="auto"/>
        <w:right w:val="none" w:sz="0" w:space="0" w:color="auto"/>
      </w:divBdr>
    </w:div>
    <w:div w:id="1060058127">
      <w:bodyDiv w:val="1"/>
      <w:marLeft w:val="0"/>
      <w:marRight w:val="0"/>
      <w:marTop w:val="0"/>
      <w:marBottom w:val="0"/>
      <w:divBdr>
        <w:top w:val="none" w:sz="0" w:space="0" w:color="auto"/>
        <w:left w:val="none" w:sz="0" w:space="0" w:color="auto"/>
        <w:bottom w:val="none" w:sz="0" w:space="0" w:color="auto"/>
        <w:right w:val="none" w:sz="0" w:space="0" w:color="auto"/>
      </w:divBdr>
    </w:div>
    <w:div w:id="1201674637">
      <w:bodyDiv w:val="1"/>
      <w:marLeft w:val="0"/>
      <w:marRight w:val="0"/>
      <w:marTop w:val="0"/>
      <w:marBottom w:val="0"/>
      <w:divBdr>
        <w:top w:val="none" w:sz="0" w:space="0" w:color="auto"/>
        <w:left w:val="none" w:sz="0" w:space="0" w:color="auto"/>
        <w:bottom w:val="none" w:sz="0" w:space="0" w:color="auto"/>
        <w:right w:val="none" w:sz="0" w:space="0" w:color="auto"/>
      </w:divBdr>
    </w:div>
    <w:div w:id="186077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colacotway.vic.gov.au/Council-the-shire/Reports-strategies-plans/Wye-River-and-Separation-Creek-Recovery-Report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365</Words>
  <Characters>2087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Colac Otway Shire Council</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Kennedy</dc:creator>
  <cp:lastModifiedBy>Caroline Ottinger</cp:lastModifiedBy>
  <cp:revision>5</cp:revision>
  <dcterms:created xsi:type="dcterms:W3CDTF">2017-06-29T07:19:00Z</dcterms:created>
  <dcterms:modified xsi:type="dcterms:W3CDTF">2017-06-29T09:13:00Z</dcterms:modified>
</cp:coreProperties>
</file>